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071F0" w14:textId="77777777" w:rsidR="00264073" w:rsidRDefault="00264073" w:rsidP="00264073">
      <w:pPr>
        <w:jc w:val="center"/>
        <w:rPr>
          <w:rFonts w:ascii="Times New Roman" w:hAnsi="Times New Roman" w:cs="Times New Roman"/>
          <w:b/>
          <w:sz w:val="28"/>
          <w:szCs w:val="28"/>
        </w:rPr>
      </w:pPr>
      <w:r w:rsidRPr="00AC39DF">
        <w:rPr>
          <w:rFonts w:ascii="Times New Roman" w:hAnsi="Times New Roman" w:cs="Times New Roman"/>
          <w:b/>
          <w:sz w:val="28"/>
          <w:szCs w:val="28"/>
        </w:rPr>
        <w:t>Liste des UEO</w:t>
      </w:r>
      <w:r>
        <w:rPr>
          <w:rFonts w:ascii="Times New Roman" w:hAnsi="Times New Roman" w:cs="Times New Roman"/>
          <w:b/>
          <w:sz w:val="28"/>
          <w:szCs w:val="28"/>
        </w:rPr>
        <w:t xml:space="preserve"> </w:t>
      </w:r>
      <w:r w:rsidRPr="00AC39DF">
        <w:rPr>
          <w:rFonts w:ascii="Times New Roman" w:hAnsi="Times New Roman" w:cs="Times New Roman"/>
          <w:b/>
          <w:sz w:val="28"/>
          <w:szCs w:val="28"/>
        </w:rPr>
        <w:t>PCEM2</w:t>
      </w:r>
      <w:r>
        <w:rPr>
          <w:rFonts w:ascii="Times New Roman" w:hAnsi="Times New Roman" w:cs="Times New Roman"/>
          <w:b/>
          <w:sz w:val="28"/>
          <w:szCs w:val="28"/>
        </w:rPr>
        <w:t xml:space="preserve"> </w:t>
      </w:r>
      <w:r w:rsidRPr="00AC39DF">
        <w:rPr>
          <w:rFonts w:ascii="Times New Roman" w:hAnsi="Times New Roman" w:cs="Times New Roman"/>
          <w:b/>
          <w:sz w:val="28"/>
          <w:szCs w:val="28"/>
        </w:rPr>
        <w:t xml:space="preserve"> </w:t>
      </w:r>
    </w:p>
    <w:p w14:paraId="1ECFD7CF" w14:textId="77777777" w:rsidR="00264073" w:rsidRDefault="00264073" w:rsidP="00264073">
      <w:pPr>
        <w:jc w:val="center"/>
        <w:rPr>
          <w:rFonts w:ascii="Times New Roman" w:hAnsi="Times New Roman" w:cs="Times New Roman"/>
          <w:b/>
          <w:sz w:val="28"/>
          <w:szCs w:val="28"/>
        </w:rPr>
      </w:pPr>
      <w:r w:rsidRPr="00AC39DF">
        <w:rPr>
          <w:rFonts w:ascii="Times New Roman" w:hAnsi="Times New Roman" w:cs="Times New Roman"/>
          <w:b/>
          <w:sz w:val="28"/>
          <w:szCs w:val="28"/>
        </w:rPr>
        <w:t>1</w:t>
      </w:r>
      <w:r w:rsidRPr="00AC39DF">
        <w:rPr>
          <w:rFonts w:ascii="Times New Roman" w:hAnsi="Times New Roman" w:cs="Times New Roman"/>
          <w:b/>
          <w:sz w:val="28"/>
          <w:szCs w:val="28"/>
          <w:vertAlign w:val="superscript"/>
        </w:rPr>
        <w:t>er</w:t>
      </w:r>
      <w:r w:rsidRPr="00AC39DF">
        <w:rPr>
          <w:rFonts w:ascii="Times New Roman" w:hAnsi="Times New Roman" w:cs="Times New Roman"/>
          <w:b/>
          <w:sz w:val="28"/>
          <w:szCs w:val="28"/>
        </w:rPr>
        <w:t xml:space="preserve"> semestre</w:t>
      </w:r>
      <w:r>
        <w:rPr>
          <w:rFonts w:ascii="Times New Roman" w:hAnsi="Times New Roman" w:cs="Times New Roman"/>
          <w:b/>
          <w:sz w:val="28"/>
          <w:szCs w:val="28"/>
        </w:rPr>
        <w:t xml:space="preserve"> 2023-2024 </w:t>
      </w:r>
    </w:p>
    <w:p w14:paraId="2696EEF3" w14:textId="77777777" w:rsidR="00264073" w:rsidRPr="00435D79" w:rsidRDefault="00264073" w:rsidP="00264073">
      <w:pPr>
        <w:jc w:val="center"/>
        <w:rPr>
          <w:rFonts w:ascii="Times New Roman" w:hAnsi="Times New Roman" w:cs="Times New Roman"/>
          <w:b/>
          <w:bCs/>
          <w:iCs/>
          <w:sz w:val="28"/>
          <w:szCs w:val="28"/>
        </w:rPr>
      </w:pPr>
      <w:r w:rsidRPr="00435D79">
        <w:rPr>
          <w:rFonts w:ascii="Times New Roman" w:hAnsi="Times New Roman" w:cs="Times New Roman"/>
          <w:b/>
          <w:bCs/>
          <w:iCs/>
          <w:sz w:val="28"/>
          <w:szCs w:val="28"/>
        </w:rPr>
        <w:t xml:space="preserve">Période </w:t>
      </w:r>
      <w:r>
        <w:rPr>
          <w:rFonts w:ascii="Times New Roman" w:hAnsi="Times New Roman" w:cs="Times New Roman"/>
          <w:b/>
          <w:bCs/>
          <w:iCs/>
          <w:sz w:val="28"/>
          <w:szCs w:val="28"/>
        </w:rPr>
        <w:t>et horaire : A partir du 04/10/23</w:t>
      </w:r>
      <w:r w:rsidRPr="00435D79">
        <w:rPr>
          <w:rFonts w:ascii="Times New Roman" w:hAnsi="Times New Roman" w:cs="Times New Roman"/>
          <w:b/>
          <w:bCs/>
          <w:iCs/>
          <w:sz w:val="28"/>
          <w:szCs w:val="28"/>
        </w:rPr>
        <w:t xml:space="preserve"> ; Mercredi de 1</w:t>
      </w:r>
      <w:r>
        <w:rPr>
          <w:rFonts w:ascii="Times New Roman" w:hAnsi="Times New Roman" w:cs="Times New Roman"/>
          <w:b/>
          <w:bCs/>
          <w:iCs/>
          <w:sz w:val="28"/>
          <w:szCs w:val="28"/>
        </w:rPr>
        <w:t>4</w:t>
      </w:r>
      <w:r w:rsidRPr="00435D79">
        <w:rPr>
          <w:rFonts w:ascii="Times New Roman" w:hAnsi="Times New Roman" w:cs="Times New Roman"/>
          <w:b/>
          <w:bCs/>
          <w:iCs/>
          <w:sz w:val="28"/>
          <w:szCs w:val="28"/>
        </w:rPr>
        <w:t xml:space="preserve"> h à 1</w:t>
      </w:r>
      <w:r>
        <w:rPr>
          <w:rFonts w:ascii="Times New Roman" w:hAnsi="Times New Roman" w:cs="Times New Roman"/>
          <w:b/>
          <w:bCs/>
          <w:iCs/>
          <w:sz w:val="28"/>
          <w:szCs w:val="28"/>
        </w:rPr>
        <w:t>6</w:t>
      </w:r>
      <w:r w:rsidRPr="00435D79">
        <w:rPr>
          <w:rFonts w:ascii="Times New Roman" w:hAnsi="Times New Roman" w:cs="Times New Roman"/>
          <w:b/>
          <w:bCs/>
          <w:iCs/>
          <w:sz w:val="28"/>
          <w:szCs w:val="28"/>
        </w:rPr>
        <w:t xml:space="preserve"> h</w:t>
      </w: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6"/>
        <w:gridCol w:w="1919"/>
        <w:gridCol w:w="2126"/>
        <w:gridCol w:w="2693"/>
        <w:gridCol w:w="1546"/>
        <w:gridCol w:w="1147"/>
      </w:tblGrid>
      <w:tr w:rsidR="00264073" w:rsidRPr="00775D88" w14:paraId="6F282532" w14:textId="77777777" w:rsidTr="008D1567">
        <w:trPr>
          <w:trHeight w:val="763"/>
          <w:jc w:val="center"/>
        </w:trPr>
        <w:tc>
          <w:tcPr>
            <w:tcW w:w="316" w:type="dxa"/>
            <w:vAlign w:val="center"/>
          </w:tcPr>
          <w:p w14:paraId="0759B673" w14:textId="77777777" w:rsidR="00264073" w:rsidRPr="00775D88" w:rsidRDefault="00264073" w:rsidP="008D1567">
            <w:pPr>
              <w:jc w:val="center"/>
              <w:rPr>
                <w:rFonts w:asciiTheme="majorBidi" w:hAnsiTheme="majorBidi" w:cstheme="majorBidi"/>
                <w:b/>
                <w:bCs/>
                <w:i/>
              </w:rPr>
            </w:pPr>
          </w:p>
        </w:tc>
        <w:tc>
          <w:tcPr>
            <w:tcW w:w="1919" w:type="dxa"/>
            <w:vAlign w:val="center"/>
          </w:tcPr>
          <w:p w14:paraId="17B908E9" w14:textId="77777777" w:rsidR="00264073" w:rsidRPr="00775D88" w:rsidRDefault="00264073" w:rsidP="008D1567">
            <w:pPr>
              <w:jc w:val="center"/>
              <w:rPr>
                <w:rFonts w:asciiTheme="majorBidi" w:hAnsiTheme="majorBidi" w:cstheme="majorBidi"/>
                <w:b/>
                <w:bCs/>
                <w:i/>
              </w:rPr>
            </w:pPr>
            <w:r w:rsidRPr="00775D88">
              <w:rPr>
                <w:rFonts w:asciiTheme="majorBidi" w:hAnsiTheme="majorBidi" w:cstheme="majorBidi"/>
                <w:b/>
                <w:bCs/>
                <w:i/>
              </w:rPr>
              <w:t>UEO</w:t>
            </w:r>
          </w:p>
        </w:tc>
        <w:tc>
          <w:tcPr>
            <w:tcW w:w="2126" w:type="dxa"/>
            <w:vAlign w:val="center"/>
          </w:tcPr>
          <w:p w14:paraId="30978FCA" w14:textId="77777777" w:rsidR="00264073" w:rsidRPr="00775D88" w:rsidRDefault="00264073" w:rsidP="008D1567">
            <w:pPr>
              <w:jc w:val="center"/>
              <w:rPr>
                <w:rFonts w:asciiTheme="majorBidi" w:hAnsiTheme="majorBidi" w:cstheme="majorBidi"/>
                <w:b/>
                <w:bCs/>
                <w:i/>
              </w:rPr>
            </w:pPr>
            <w:r w:rsidRPr="00775D88">
              <w:rPr>
                <w:rFonts w:asciiTheme="majorBidi" w:hAnsiTheme="majorBidi" w:cstheme="majorBidi"/>
                <w:b/>
                <w:bCs/>
                <w:i/>
              </w:rPr>
              <w:t>Nom du responsable</w:t>
            </w:r>
          </w:p>
        </w:tc>
        <w:tc>
          <w:tcPr>
            <w:tcW w:w="2693" w:type="dxa"/>
          </w:tcPr>
          <w:p w14:paraId="4173F440" w14:textId="77777777" w:rsidR="00264073" w:rsidRPr="00775D88" w:rsidRDefault="00264073" w:rsidP="008D1567">
            <w:pPr>
              <w:spacing w:after="0"/>
              <w:jc w:val="center"/>
              <w:rPr>
                <w:rFonts w:asciiTheme="majorBidi" w:hAnsiTheme="majorBidi" w:cstheme="majorBidi"/>
                <w:b/>
                <w:bCs/>
                <w:i/>
              </w:rPr>
            </w:pPr>
            <w:proofErr w:type="gramStart"/>
            <w:r w:rsidRPr="00775D88">
              <w:rPr>
                <w:rFonts w:asciiTheme="majorBidi" w:hAnsiTheme="majorBidi" w:cstheme="majorBidi"/>
                <w:b/>
                <w:bCs/>
                <w:i/>
              </w:rPr>
              <w:t>coordonnées</w:t>
            </w:r>
            <w:proofErr w:type="gramEnd"/>
          </w:p>
        </w:tc>
        <w:tc>
          <w:tcPr>
            <w:tcW w:w="1546" w:type="dxa"/>
            <w:vAlign w:val="center"/>
          </w:tcPr>
          <w:p w14:paraId="186E1A1D" w14:textId="77777777" w:rsidR="00264073" w:rsidRPr="00775D88" w:rsidRDefault="00264073" w:rsidP="008D1567">
            <w:pPr>
              <w:spacing w:after="0"/>
              <w:jc w:val="center"/>
              <w:rPr>
                <w:rFonts w:asciiTheme="majorBidi" w:hAnsiTheme="majorBidi" w:cstheme="majorBidi"/>
                <w:b/>
                <w:bCs/>
                <w:i/>
              </w:rPr>
            </w:pPr>
            <w:r w:rsidRPr="00775D88">
              <w:rPr>
                <w:rFonts w:asciiTheme="majorBidi" w:hAnsiTheme="majorBidi" w:cstheme="majorBidi"/>
                <w:b/>
                <w:bCs/>
                <w:i/>
              </w:rPr>
              <w:t>Effectif</w:t>
            </w:r>
          </w:p>
          <w:p w14:paraId="52EC7C5D" w14:textId="77777777" w:rsidR="00264073" w:rsidRPr="00775D88" w:rsidRDefault="00264073" w:rsidP="008D1567">
            <w:pPr>
              <w:spacing w:after="0"/>
              <w:jc w:val="center"/>
              <w:rPr>
                <w:rFonts w:asciiTheme="majorBidi" w:hAnsiTheme="majorBidi" w:cstheme="majorBidi"/>
                <w:b/>
                <w:bCs/>
                <w:i/>
              </w:rPr>
            </w:pPr>
            <w:r>
              <w:rPr>
                <w:rFonts w:asciiTheme="majorBidi" w:hAnsiTheme="majorBidi" w:cstheme="majorBidi"/>
                <w:b/>
                <w:bCs/>
                <w:i/>
              </w:rPr>
              <w:t>(</w:t>
            </w:r>
            <w:proofErr w:type="gramStart"/>
            <w:r>
              <w:rPr>
                <w:rFonts w:asciiTheme="majorBidi" w:hAnsiTheme="majorBidi" w:cstheme="majorBidi"/>
                <w:b/>
                <w:bCs/>
                <w:i/>
              </w:rPr>
              <w:t>total</w:t>
            </w:r>
            <w:proofErr w:type="gramEnd"/>
            <w:r>
              <w:rPr>
                <w:rFonts w:asciiTheme="majorBidi" w:hAnsiTheme="majorBidi" w:cstheme="majorBidi"/>
                <w:b/>
                <w:bCs/>
                <w:i/>
              </w:rPr>
              <w:t>= 272</w:t>
            </w:r>
            <w:r w:rsidRPr="00775D88">
              <w:rPr>
                <w:rFonts w:asciiTheme="majorBidi" w:hAnsiTheme="majorBidi" w:cstheme="majorBidi"/>
                <w:b/>
                <w:bCs/>
                <w:i/>
              </w:rPr>
              <w:t>)</w:t>
            </w:r>
          </w:p>
        </w:tc>
        <w:tc>
          <w:tcPr>
            <w:tcW w:w="1147" w:type="dxa"/>
            <w:vAlign w:val="center"/>
          </w:tcPr>
          <w:p w14:paraId="556BCD9B" w14:textId="77777777" w:rsidR="00264073" w:rsidRPr="00775D88" w:rsidRDefault="00264073" w:rsidP="008D1567">
            <w:pPr>
              <w:spacing w:after="0"/>
              <w:jc w:val="center"/>
              <w:rPr>
                <w:rFonts w:asciiTheme="majorBidi" w:hAnsiTheme="majorBidi" w:cstheme="majorBidi"/>
                <w:b/>
                <w:bCs/>
                <w:i/>
              </w:rPr>
            </w:pPr>
          </w:p>
          <w:p w14:paraId="23BB9AA3" w14:textId="77777777" w:rsidR="00264073" w:rsidRPr="00775D88" w:rsidRDefault="00264073" w:rsidP="008D1567">
            <w:pPr>
              <w:spacing w:after="0"/>
              <w:jc w:val="center"/>
              <w:rPr>
                <w:rFonts w:asciiTheme="majorBidi" w:hAnsiTheme="majorBidi" w:cstheme="majorBidi"/>
                <w:b/>
                <w:bCs/>
                <w:i/>
              </w:rPr>
            </w:pPr>
            <w:r w:rsidRPr="00775D88">
              <w:rPr>
                <w:rFonts w:asciiTheme="majorBidi" w:hAnsiTheme="majorBidi" w:cstheme="majorBidi"/>
                <w:b/>
                <w:bCs/>
                <w:i/>
              </w:rPr>
              <w:t>Salle</w:t>
            </w:r>
          </w:p>
        </w:tc>
      </w:tr>
      <w:tr w:rsidR="00264073" w:rsidRPr="00775D88" w14:paraId="22C08684" w14:textId="77777777" w:rsidTr="008D1567">
        <w:trPr>
          <w:trHeight w:val="932"/>
          <w:jc w:val="center"/>
        </w:trPr>
        <w:tc>
          <w:tcPr>
            <w:tcW w:w="316" w:type="dxa"/>
            <w:vAlign w:val="center"/>
          </w:tcPr>
          <w:p w14:paraId="7227E207" w14:textId="77777777" w:rsidR="00264073" w:rsidRPr="00775D88" w:rsidRDefault="00264073" w:rsidP="008D1567">
            <w:pPr>
              <w:jc w:val="center"/>
              <w:rPr>
                <w:rFonts w:asciiTheme="majorBidi" w:hAnsiTheme="majorBidi" w:cstheme="majorBidi"/>
                <w:b/>
                <w:bCs/>
              </w:rPr>
            </w:pPr>
            <w:r w:rsidRPr="00775D88">
              <w:rPr>
                <w:rFonts w:asciiTheme="majorBidi" w:hAnsiTheme="majorBidi" w:cstheme="majorBidi"/>
                <w:b/>
                <w:bCs/>
              </w:rPr>
              <w:t>1</w:t>
            </w:r>
          </w:p>
        </w:tc>
        <w:tc>
          <w:tcPr>
            <w:tcW w:w="1919" w:type="dxa"/>
            <w:vAlign w:val="center"/>
          </w:tcPr>
          <w:p w14:paraId="7F1711E9" w14:textId="77777777" w:rsidR="00264073" w:rsidRPr="00775D88" w:rsidRDefault="00264073" w:rsidP="008D1567">
            <w:pPr>
              <w:jc w:val="center"/>
              <w:rPr>
                <w:rFonts w:asciiTheme="majorBidi" w:hAnsiTheme="majorBidi" w:cstheme="majorBidi"/>
                <w:b/>
                <w:bCs/>
              </w:rPr>
            </w:pPr>
            <w:r w:rsidRPr="00775D88">
              <w:rPr>
                <w:rFonts w:asciiTheme="majorBidi" w:hAnsiTheme="majorBidi" w:cstheme="majorBidi"/>
                <w:b/>
                <w:bCs/>
              </w:rPr>
              <w:t>Les conduites de consommation chez les jeunes</w:t>
            </w:r>
          </w:p>
        </w:tc>
        <w:tc>
          <w:tcPr>
            <w:tcW w:w="2126" w:type="dxa"/>
            <w:vAlign w:val="center"/>
          </w:tcPr>
          <w:p w14:paraId="33172316" w14:textId="77777777" w:rsidR="00264073" w:rsidRPr="00264073" w:rsidRDefault="00264073" w:rsidP="008D1567">
            <w:pPr>
              <w:jc w:val="center"/>
              <w:rPr>
                <w:rFonts w:asciiTheme="majorBidi" w:hAnsiTheme="majorBidi" w:cstheme="majorBidi"/>
                <w:lang w:val="en-US"/>
              </w:rPr>
            </w:pPr>
            <w:r w:rsidRPr="00264073">
              <w:rPr>
                <w:rFonts w:asciiTheme="majorBidi" w:hAnsiTheme="majorBidi" w:cstheme="majorBidi"/>
                <w:lang w:val="en-US"/>
              </w:rPr>
              <w:t xml:space="preserve">Kamilia </w:t>
            </w:r>
            <w:proofErr w:type="spellStart"/>
            <w:r w:rsidRPr="00264073">
              <w:rPr>
                <w:rFonts w:asciiTheme="majorBidi" w:hAnsiTheme="majorBidi" w:cstheme="majorBidi"/>
                <w:lang w:val="en-US"/>
              </w:rPr>
              <w:t>Ksouda</w:t>
            </w:r>
            <w:proofErr w:type="spellEnd"/>
          </w:p>
          <w:p w14:paraId="19A9DE2F" w14:textId="77777777" w:rsidR="00264073" w:rsidRPr="00264073" w:rsidRDefault="00264073" w:rsidP="008D1567">
            <w:pPr>
              <w:jc w:val="center"/>
              <w:rPr>
                <w:rFonts w:asciiTheme="majorBidi" w:hAnsiTheme="majorBidi" w:cstheme="majorBidi"/>
                <w:lang w:val="en-US"/>
              </w:rPr>
            </w:pPr>
            <w:proofErr w:type="spellStart"/>
            <w:r w:rsidRPr="00264073">
              <w:rPr>
                <w:rFonts w:asciiTheme="majorBidi" w:hAnsiTheme="majorBidi" w:cstheme="majorBidi"/>
                <w:lang w:val="en-US"/>
              </w:rPr>
              <w:t>Jihen</w:t>
            </w:r>
            <w:proofErr w:type="spellEnd"/>
            <w:r w:rsidRPr="00264073">
              <w:rPr>
                <w:rFonts w:asciiTheme="majorBidi" w:hAnsiTheme="majorBidi" w:cstheme="majorBidi"/>
                <w:lang w:val="en-US"/>
              </w:rPr>
              <w:t xml:space="preserve"> Ben Thabet</w:t>
            </w:r>
          </w:p>
        </w:tc>
        <w:tc>
          <w:tcPr>
            <w:tcW w:w="2693" w:type="dxa"/>
          </w:tcPr>
          <w:p w14:paraId="24BD66BA" w14:textId="77777777" w:rsidR="00264073" w:rsidRPr="00264073" w:rsidRDefault="00086482" w:rsidP="008D1567">
            <w:pPr>
              <w:jc w:val="center"/>
              <w:rPr>
                <w:rFonts w:asciiTheme="majorBidi" w:hAnsiTheme="majorBidi" w:cstheme="majorBidi"/>
                <w:color w:val="222222"/>
                <w:shd w:val="clear" w:color="auto" w:fill="FFFFFF"/>
                <w:lang w:val="en-US"/>
              </w:rPr>
            </w:pPr>
            <w:hyperlink r:id="rId5" w:history="1">
              <w:r w:rsidR="00264073" w:rsidRPr="00264073">
                <w:rPr>
                  <w:rStyle w:val="Lienhypertexte"/>
                  <w:rFonts w:asciiTheme="majorBidi" w:hAnsiTheme="majorBidi" w:cstheme="majorBidi"/>
                  <w:shd w:val="clear" w:color="auto" w:fill="FFFFFF"/>
                  <w:lang w:val="en-US"/>
                </w:rPr>
                <w:t>kamilia_ksouda@yahoo.fr</w:t>
              </w:r>
            </w:hyperlink>
          </w:p>
          <w:p w14:paraId="111AA326" w14:textId="77777777" w:rsidR="00264073" w:rsidRPr="00264073" w:rsidRDefault="00264073" w:rsidP="008D1567">
            <w:pPr>
              <w:jc w:val="center"/>
              <w:rPr>
                <w:rFonts w:asciiTheme="majorBidi" w:hAnsiTheme="majorBidi" w:cstheme="majorBidi"/>
                <w:b/>
                <w:bCs/>
                <w:lang w:val="en-US"/>
              </w:rPr>
            </w:pPr>
            <w:proofErr w:type="gramStart"/>
            <w:r w:rsidRPr="00264073">
              <w:rPr>
                <w:rFonts w:asciiTheme="majorBidi" w:hAnsiTheme="majorBidi" w:cstheme="majorBidi"/>
                <w:color w:val="222222"/>
                <w:shd w:val="clear" w:color="auto" w:fill="FFFFFF"/>
                <w:lang w:val="en-US"/>
              </w:rPr>
              <w:t>Kamilia :</w:t>
            </w:r>
            <w:proofErr w:type="gramEnd"/>
            <w:r w:rsidRPr="00264073">
              <w:rPr>
                <w:rFonts w:asciiTheme="majorBidi" w:hAnsiTheme="majorBidi" w:cstheme="majorBidi"/>
                <w:color w:val="222222"/>
                <w:shd w:val="clear" w:color="auto" w:fill="FFFFFF"/>
                <w:lang w:val="en-US"/>
              </w:rPr>
              <w:t xml:space="preserve"> 98956408</w:t>
            </w:r>
          </w:p>
        </w:tc>
        <w:tc>
          <w:tcPr>
            <w:tcW w:w="1546" w:type="dxa"/>
            <w:vAlign w:val="center"/>
          </w:tcPr>
          <w:p w14:paraId="45F19769" w14:textId="77777777" w:rsidR="00264073" w:rsidRPr="00775D88" w:rsidRDefault="00264073" w:rsidP="008D1567">
            <w:pPr>
              <w:jc w:val="center"/>
              <w:rPr>
                <w:rFonts w:asciiTheme="majorBidi" w:hAnsiTheme="majorBidi" w:cstheme="majorBidi"/>
                <w:b/>
                <w:bCs/>
              </w:rPr>
            </w:pPr>
            <w:r w:rsidRPr="00775D88">
              <w:rPr>
                <w:rFonts w:asciiTheme="majorBidi" w:hAnsiTheme="majorBidi" w:cstheme="majorBidi"/>
                <w:b/>
                <w:bCs/>
              </w:rPr>
              <w:t>30</w:t>
            </w:r>
          </w:p>
        </w:tc>
        <w:tc>
          <w:tcPr>
            <w:tcW w:w="1147" w:type="dxa"/>
            <w:vAlign w:val="center"/>
          </w:tcPr>
          <w:p w14:paraId="604A703C" w14:textId="77777777" w:rsidR="00264073" w:rsidRPr="00775D88" w:rsidRDefault="00264073" w:rsidP="008D1567">
            <w:pPr>
              <w:jc w:val="center"/>
              <w:rPr>
                <w:rFonts w:asciiTheme="majorBidi" w:hAnsiTheme="majorBidi" w:cstheme="majorBidi"/>
                <w:b/>
                <w:bCs/>
              </w:rPr>
            </w:pPr>
          </w:p>
        </w:tc>
      </w:tr>
      <w:tr w:rsidR="00264073" w:rsidRPr="00775D88" w14:paraId="20206E9A" w14:textId="77777777" w:rsidTr="008D1567">
        <w:trPr>
          <w:trHeight w:val="916"/>
          <w:jc w:val="center"/>
        </w:trPr>
        <w:tc>
          <w:tcPr>
            <w:tcW w:w="316" w:type="dxa"/>
            <w:vAlign w:val="center"/>
          </w:tcPr>
          <w:p w14:paraId="4EF52BD3" w14:textId="77777777" w:rsidR="00264073" w:rsidRPr="00775D88" w:rsidRDefault="00264073" w:rsidP="008D1567">
            <w:pPr>
              <w:jc w:val="center"/>
              <w:rPr>
                <w:rFonts w:asciiTheme="majorBidi" w:hAnsiTheme="majorBidi" w:cstheme="majorBidi"/>
                <w:b/>
                <w:bCs/>
              </w:rPr>
            </w:pPr>
            <w:r w:rsidRPr="00775D88">
              <w:rPr>
                <w:rFonts w:asciiTheme="majorBidi" w:hAnsiTheme="majorBidi" w:cstheme="majorBidi"/>
                <w:b/>
                <w:bCs/>
              </w:rPr>
              <w:t>2</w:t>
            </w:r>
          </w:p>
        </w:tc>
        <w:tc>
          <w:tcPr>
            <w:tcW w:w="1919" w:type="dxa"/>
            <w:vAlign w:val="center"/>
          </w:tcPr>
          <w:p w14:paraId="2E9F2E7F" w14:textId="77777777" w:rsidR="00264073" w:rsidRPr="00775D88" w:rsidRDefault="00264073" w:rsidP="008D1567">
            <w:pPr>
              <w:jc w:val="center"/>
              <w:rPr>
                <w:rFonts w:asciiTheme="majorBidi" w:hAnsiTheme="majorBidi" w:cstheme="majorBidi"/>
                <w:b/>
                <w:bCs/>
              </w:rPr>
            </w:pPr>
            <w:r w:rsidRPr="00775D88">
              <w:rPr>
                <w:rFonts w:asciiTheme="majorBidi" w:hAnsiTheme="majorBidi" w:cstheme="majorBidi"/>
                <w:b/>
                <w:bCs/>
              </w:rPr>
              <w:t xml:space="preserve">Développement des compétences psychosociales au service du bien-être </w:t>
            </w:r>
          </w:p>
        </w:tc>
        <w:tc>
          <w:tcPr>
            <w:tcW w:w="2126" w:type="dxa"/>
            <w:vAlign w:val="center"/>
          </w:tcPr>
          <w:p w14:paraId="2BC786BE" w14:textId="77777777" w:rsidR="00264073" w:rsidRPr="00264073" w:rsidRDefault="00264073" w:rsidP="008D1567">
            <w:pPr>
              <w:jc w:val="center"/>
              <w:rPr>
                <w:rFonts w:asciiTheme="majorBidi" w:hAnsiTheme="majorBidi" w:cstheme="majorBidi"/>
                <w:lang w:val="en-US"/>
              </w:rPr>
            </w:pPr>
            <w:r w:rsidRPr="00264073">
              <w:rPr>
                <w:rFonts w:asciiTheme="majorBidi" w:hAnsiTheme="majorBidi" w:cstheme="majorBidi"/>
                <w:lang w:val="en-US"/>
              </w:rPr>
              <w:t>Nada Charfi</w:t>
            </w:r>
          </w:p>
          <w:p w14:paraId="2089013D" w14:textId="77777777" w:rsidR="00264073" w:rsidRPr="00264073" w:rsidRDefault="00264073" w:rsidP="008D1567">
            <w:pPr>
              <w:jc w:val="center"/>
              <w:rPr>
                <w:rFonts w:asciiTheme="majorBidi" w:hAnsiTheme="majorBidi" w:cstheme="majorBidi"/>
                <w:lang w:val="en-US"/>
              </w:rPr>
            </w:pPr>
            <w:proofErr w:type="spellStart"/>
            <w:r w:rsidRPr="00264073">
              <w:rPr>
                <w:rFonts w:asciiTheme="majorBidi" w:hAnsiTheme="majorBidi" w:cstheme="majorBidi"/>
                <w:lang w:val="en-US"/>
              </w:rPr>
              <w:t>Jihen</w:t>
            </w:r>
            <w:proofErr w:type="spellEnd"/>
            <w:r w:rsidRPr="00264073">
              <w:rPr>
                <w:rFonts w:asciiTheme="majorBidi" w:hAnsiTheme="majorBidi" w:cstheme="majorBidi"/>
                <w:lang w:val="en-US"/>
              </w:rPr>
              <w:t xml:space="preserve"> Ben Thabet</w:t>
            </w:r>
          </w:p>
        </w:tc>
        <w:tc>
          <w:tcPr>
            <w:tcW w:w="2693" w:type="dxa"/>
          </w:tcPr>
          <w:p w14:paraId="43014F4F" w14:textId="77777777" w:rsidR="00264073" w:rsidRPr="00264073" w:rsidRDefault="00086482" w:rsidP="008D1567">
            <w:pPr>
              <w:jc w:val="center"/>
              <w:rPr>
                <w:rFonts w:asciiTheme="majorBidi" w:hAnsiTheme="majorBidi" w:cstheme="majorBidi"/>
                <w:color w:val="222222"/>
                <w:shd w:val="clear" w:color="auto" w:fill="FFFFFF"/>
                <w:lang w:val="en-US"/>
              </w:rPr>
            </w:pPr>
            <w:hyperlink r:id="rId6" w:history="1">
              <w:r w:rsidR="00264073" w:rsidRPr="00264073">
                <w:rPr>
                  <w:rStyle w:val="Lienhypertexte"/>
                  <w:rFonts w:asciiTheme="majorBidi" w:hAnsiTheme="majorBidi" w:cstheme="majorBidi"/>
                  <w:shd w:val="clear" w:color="auto" w:fill="FFFFFF"/>
                  <w:lang w:val="en-US"/>
                </w:rPr>
                <w:t>kamounjihene@gmail.com</w:t>
              </w:r>
            </w:hyperlink>
          </w:p>
          <w:p w14:paraId="244C74D9" w14:textId="77777777" w:rsidR="00264073" w:rsidRPr="00264073" w:rsidRDefault="00086482" w:rsidP="008D1567">
            <w:pPr>
              <w:jc w:val="center"/>
              <w:rPr>
                <w:rFonts w:asciiTheme="majorBidi" w:hAnsiTheme="majorBidi" w:cstheme="majorBidi"/>
                <w:color w:val="222222"/>
                <w:shd w:val="clear" w:color="auto" w:fill="FFFFFF"/>
                <w:lang w:val="en-US"/>
              </w:rPr>
            </w:pPr>
            <w:hyperlink r:id="rId7" w:history="1">
              <w:r w:rsidR="00264073" w:rsidRPr="00264073">
                <w:rPr>
                  <w:rStyle w:val="Lienhypertexte"/>
                  <w:rFonts w:asciiTheme="majorBidi" w:hAnsiTheme="majorBidi" w:cstheme="majorBidi"/>
                  <w:shd w:val="clear" w:color="auto" w:fill="FFFFFF"/>
                  <w:lang w:val="en-US"/>
                </w:rPr>
                <w:t>nada_charfi@yahoo.fr</w:t>
              </w:r>
            </w:hyperlink>
          </w:p>
          <w:p w14:paraId="242B78EF" w14:textId="77777777" w:rsidR="00264073" w:rsidRPr="00775D88" w:rsidRDefault="00264073" w:rsidP="008D1567">
            <w:pPr>
              <w:jc w:val="center"/>
              <w:rPr>
                <w:rFonts w:asciiTheme="majorBidi" w:hAnsiTheme="majorBidi" w:cstheme="majorBidi"/>
                <w:b/>
                <w:bCs/>
                <w:color w:val="FF0000"/>
              </w:rPr>
            </w:pPr>
            <w:proofErr w:type="spellStart"/>
            <w:r w:rsidRPr="00775D88">
              <w:rPr>
                <w:rFonts w:asciiTheme="majorBidi" w:hAnsiTheme="majorBidi" w:cstheme="majorBidi"/>
                <w:color w:val="222222"/>
                <w:shd w:val="clear" w:color="auto" w:fill="FFFFFF"/>
              </w:rPr>
              <w:t>Jihen</w:t>
            </w:r>
            <w:proofErr w:type="spellEnd"/>
            <w:r w:rsidRPr="00775D88">
              <w:rPr>
                <w:rFonts w:asciiTheme="majorBidi" w:hAnsiTheme="majorBidi" w:cstheme="majorBidi"/>
                <w:color w:val="222222"/>
                <w:shd w:val="clear" w:color="auto" w:fill="FFFFFF"/>
              </w:rPr>
              <w:t> : 99511300</w:t>
            </w:r>
          </w:p>
        </w:tc>
        <w:tc>
          <w:tcPr>
            <w:tcW w:w="1546" w:type="dxa"/>
            <w:vAlign w:val="center"/>
          </w:tcPr>
          <w:p w14:paraId="32CB22F8" w14:textId="77777777" w:rsidR="00264073" w:rsidRPr="00775D88" w:rsidRDefault="00264073" w:rsidP="008D1567">
            <w:pPr>
              <w:jc w:val="center"/>
              <w:rPr>
                <w:rFonts w:asciiTheme="majorBidi" w:hAnsiTheme="majorBidi" w:cstheme="majorBidi"/>
                <w:b/>
                <w:bCs/>
              </w:rPr>
            </w:pPr>
            <w:r w:rsidRPr="00764921">
              <w:rPr>
                <w:rFonts w:asciiTheme="majorBidi" w:hAnsiTheme="majorBidi" w:cstheme="majorBidi"/>
                <w:b/>
                <w:bCs/>
              </w:rPr>
              <w:t>30</w:t>
            </w:r>
          </w:p>
        </w:tc>
        <w:tc>
          <w:tcPr>
            <w:tcW w:w="1147" w:type="dxa"/>
            <w:vAlign w:val="center"/>
          </w:tcPr>
          <w:p w14:paraId="36095C23" w14:textId="77777777" w:rsidR="00264073" w:rsidRPr="00775D88" w:rsidRDefault="00264073" w:rsidP="008D1567">
            <w:pPr>
              <w:jc w:val="center"/>
              <w:rPr>
                <w:rFonts w:asciiTheme="majorBidi" w:hAnsiTheme="majorBidi" w:cstheme="majorBidi"/>
                <w:b/>
                <w:bCs/>
                <w:color w:val="FF0000"/>
              </w:rPr>
            </w:pPr>
          </w:p>
        </w:tc>
      </w:tr>
      <w:tr w:rsidR="00264073" w:rsidRPr="00775D88" w14:paraId="0FB0A65B" w14:textId="77777777" w:rsidTr="008D1567">
        <w:trPr>
          <w:trHeight w:val="932"/>
          <w:jc w:val="center"/>
        </w:trPr>
        <w:tc>
          <w:tcPr>
            <w:tcW w:w="316" w:type="dxa"/>
            <w:vAlign w:val="center"/>
          </w:tcPr>
          <w:p w14:paraId="173FD327" w14:textId="77777777" w:rsidR="00264073" w:rsidRPr="00775D88" w:rsidRDefault="00264073" w:rsidP="008D1567">
            <w:pPr>
              <w:jc w:val="center"/>
              <w:rPr>
                <w:rFonts w:asciiTheme="majorBidi" w:hAnsiTheme="majorBidi" w:cstheme="majorBidi"/>
                <w:b/>
                <w:bCs/>
              </w:rPr>
            </w:pPr>
            <w:r>
              <w:rPr>
                <w:rFonts w:asciiTheme="majorBidi" w:hAnsiTheme="majorBidi" w:cstheme="majorBidi"/>
                <w:b/>
                <w:bCs/>
              </w:rPr>
              <w:t>3</w:t>
            </w:r>
          </w:p>
        </w:tc>
        <w:tc>
          <w:tcPr>
            <w:tcW w:w="1919" w:type="dxa"/>
            <w:vAlign w:val="center"/>
          </w:tcPr>
          <w:p w14:paraId="06944468" w14:textId="77777777" w:rsidR="00264073" w:rsidRPr="00775D88" w:rsidRDefault="00264073" w:rsidP="008D1567">
            <w:pPr>
              <w:jc w:val="center"/>
              <w:rPr>
                <w:rFonts w:asciiTheme="majorBidi" w:hAnsiTheme="majorBidi" w:cstheme="majorBidi"/>
                <w:b/>
                <w:bCs/>
              </w:rPr>
            </w:pPr>
            <w:r w:rsidRPr="00775D88">
              <w:rPr>
                <w:rFonts w:asciiTheme="majorBidi" w:hAnsiTheme="majorBidi" w:cstheme="majorBidi"/>
                <w:b/>
                <w:bCs/>
              </w:rPr>
              <w:t>La recherche : moyens et outils</w:t>
            </w:r>
          </w:p>
        </w:tc>
        <w:tc>
          <w:tcPr>
            <w:tcW w:w="2126" w:type="dxa"/>
            <w:vAlign w:val="center"/>
          </w:tcPr>
          <w:p w14:paraId="0110F6F8" w14:textId="77777777" w:rsidR="00264073" w:rsidRPr="00775D88" w:rsidRDefault="00264073" w:rsidP="008D1567">
            <w:pPr>
              <w:jc w:val="center"/>
              <w:rPr>
                <w:rFonts w:asciiTheme="majorBidi" w:hAnsiTheme="majorBidi" w:cstheme="majorBidi"/>
              </w:rPr>
            </w:pPr>
            <w:r w:rsidRPr="00775D88">
              <w:rPr>
                <w:rFonts w:asciiTheme="majorBidi" w:hAnsiTheme="majorBidi" w:cstheme="majorBidi"/>
              </w:rPr>
              <w:t xml:space="preserve">Mouna </w:t>
            </w:r>
            <w:proofErr w:type="spellStart"/>
            <w:r w:rsidRPr="00775D88">
              <w:rPr>
                <w:rFonts w:asciiTheme="majorBidi" w:hAnsiTheme="majorBidi" w:cstheme="majorBidi"/>
              </w:rPr>
              <w:t>Turki</w:t>
            </w:r>
            <w:proofErr w:type="spellEnd"/>
          </w:p>
          <w:p w14:paraId="02DF2984" w14:textId="77777777" w:rsidR="00264073" w:rsidRPr="00775D88" w:rsidRDefault="00264073" w:rsidP="008D1567">
            <w:pPr>
              <w:jc w:val="center"/>
              <w:rPr>
                <w:rFonts w:asciiTheme="majorBidi" w:hAnsiTheme="majorBidi" w:cstheme="majorBidi"/>
              </w:rPr>
            </w:pPr>
            <w:r w:rsidRPr="00775D88">
              <w:rPr>
                <w:rFonts w:asciiTheme="majorBidi" w:hAnsiTheme="majorBidi" w:cstheme="majorBidi"/>
              </w:rPr>
              <w:t xml:space="preserve">Hayet </w:t>
            </w:r>
            <w:proofErr w:type="spellStart"/>
            <w:r w:rsidRPr="00775D88">
              <w:rPr>
                <w:rFonts w:asciiTheme="majorBidi" w:hAnsiTheme="majorBidi" w:cstheme="majorBidi"/>
              </w:rPr>
              <w:t>Sellami</w:t>
            </w:r>
            <w:proofErr w:type="spellEnd"/>
          </w:p>
        </w:tc>
        <w:tc>
          <w:tcPr>
            <w:tcW w:w="2693" w:type="dxa"/>
          </w:tcPr>
          <w:p w14:paraId="464860E1" w14:textId="77777777" w:rsidR="00264073" w:rsidRPr="00775D88" w:rsidRDefault="00086482" w:rsidP="008D1567">
            <w:pPr>
              <w:jc w:val="center"/>
              <w:rPr>
                <w:rFonts w:asciiTheme="majorBidi" w:hAnsiTheme="majorBidi" w:cstheme="majorBidi"/>
                <w:color w:val="222222"/>
                <w:shd w:val="clear" w:color="auto" w:fill="FFFFFF"/>
              </w:rPr>
            </w:pPr>
            <w:hyperlink r:id="rId8" w:history="1">
              <w:r w:rsidR="00264073" w:rsidRPr="00775D88">
                <w:rPr>
                  <w:rStyle w:val="Lienhypertexte"/>
                  <w:rFonts w:asciiTheme="majorBidi" w:hAnsiTheme="majorBidi" w:cstheme="majorBidi"/>
                  <w:shd w:val="clear" w:color="auto" w:fill="FFFFFF"/>
                </w:rPr>
                <w:t>mouna.turki@gmail.com</w:t>
              </w:r>
            </w:hyperlink>
          </w:p>
          <w:p w14:paraId="61B9785B" w14:textId="77777777" w:rsidR="00264073" w:rsidRPr="00775D88" w:rsidRDefault="00264073" w:rsidP="008D1567">
            <w:pPr>
              <w:jc w:val="center"/>
              <w:rPr>
                <w:rFonts w:asciiTheme="majorBidi" w:hAnsiTheme="majorBidi" w:cstheme="majorBidi"/>
                <w:b/>
                <w:bCs/>
              </w:rPr>
            </w:pPr>
            <w:r w:rsidRPr="00775D88">
              <w:rPr>
                <w:rFonts w:asciiTheme="majorBidi" w:hAnsiTheme="majorBidi" w:cstheme="majorBidi"/>
                <w:color w:val="222222"/>
                <w:shd w:val="clear" w:color="auto" w:fill="FFFFFF"/>
              </w:rPr>
              <w:t>Mouna : 58127913</w:t>
            </w:r>
          </w:p>
        </w:tc>
        <w:tc>
          <w:tcPr>
            <w:tcW w:w="1546" w:type="dxa"/>
            <w:vAlign w:val="center"/>
          </w:tcPr>
          <w:p w14:paraId="234B19C5" w14:textId="77777777" w:rsidR="00264073" w:rsidRPr="00775D88" w:rsidRDefault="00264073" w:rsidP="008D1567">
            <w:pPr>
              <w:jc w:val="center"/>
              <w:rPr>
                <w:rFonts w:asciiTheme="majorBidi" w:hAnsiTheme="majorBidi" w:cstheme="majorBidi"/>
                <w:b/>
                <w:bCs/>
              </w:rPr>
            </w:pPr>
            <w:r w:rsidRPr="00775D88">
              <w:rPr>
                <w:rFonts w:asciiTheme="majorBidi" w:hAnsiTheme="majorBidi" w:cstheme="majorBidi"/>
                <w:b/>
                <w:bCs/>
              </w:rPr>
              <w:t>3</w:t>
            </w:r>
            <w:r>
              <w:rPr>
                <w:rFonts w:asciiTheme="majorBidi" w:hAnsiTheme="majorBidi" w:cstheme="majorBidi"/>
                <w:b/>
                <w:bCs/>
              </w:rPr>
              <w:t>0</w:t>
            </w:r>
          </w:p>
        </w:tc>
        <w:tc>
          <w:tcPr>
            <w:tcW w:w="1147" w:type="dxa"/>
            <w:vAlign w:val="center"/>
          </w:tcPr>
          <w:p w14:paraId="132864D3" w14:textId="77777777" w:rsidR="00264073" w:rsidRPr="00775D88" w:rsidRDefault="00264073" w:rsidP="008D1567">
            <w:pPr>
              <w:jc w:val="center"/>
              <w:rPr>
                <w:rFonts w:asciiTheme="majorBidi" w:hAnsiTheme="majorBidi" w:cstheme="majorBidi"/>
                <w:b/>
                <w:bCs/>
              </w:rPr>
            </w:pPr>
          </w:p>
        </w:tc>
      </w:tr>
      <w:tr w:rsidR="00264073" w:rsidRPr="00775D88" w14:paraId="4198AF8E" w14:textId="77777777" w:rsidTr="008D1567">
        <w:trPr>
          <w:trHeight w:val="1222"/>
          <w:jc w:val="center"/>
        </w:trPr>
        <w:tc>
          <w:tcPr>
            <w:tcW w:w="316" w:type="dxa"/>
            <w:vAlign w:val="center"/>
          </w:tcPr>
          <w:p w14:paraId="06EAB147" w14:textId="77777777" w:rsidR="00264073" w:rsidRPr="00775D88" w:rsidRDefault="00264073" w:rsidP="008D1567">
            <w:pPr>
              <w:jc w:val="center"/>
              <w:rPr>
                <w:rFonts w:asciiTheme="majorBidi" w:hAnsiTheme="majorBidi" w:cstheme="majorBidi"/>
                <w:b/>
                <w:bCs/>
              </w:rPr>
            </w:pPr>
            <w:r>
              <w:rPr>
                <w:rFonts w:asciiTheme="majorBidi" w:hAnsiTheme="majorBidi" w:cstheme="majorBidi"/>
                <w:b/>
                <w:bCs/>
              </w:rPr>
              <w:t>4</w:t>
            </w:r>
          </w:p>
        </w:tc>
        <w:tc>
          <w:tcPr>
            <w:tcW w:w="1919" w:type="dxa"/>
            <w:vAlign w:val="center"/>
          </w:tcPr>
          <w:p w14:paraId="749F9774" w14:textId="77777777" w:rsidR="00264073" w:rsidRPr="00775D88" w:rsidRDefault="00264073" w:rsidP="008D1567">
            <w:pPr>
              <w:jc w:val="center"/>
              <w:rPr>
                <w:rFonts w:asciiTheme="majorBidi" w:hAnsiTheme="majorBidi" w:cstheme="majorBidi"/>
                <w:b/>
                <w:bCs/>
              </w:rPr>
            </w:pPr>
            <w:r w:rsidRPr="00775D88">
              <w:rPr>
                <w:rFonts w:asciiTheme="majorBidi" w:hAnsiTheme="majorBidi" w:cstheme="majorBidi"/>
                <w:b/>
                <w:bCs/>
              </w:rPr>
              <w:t>Réseaux informatiques</w:t>
            </w:r>
          </w:p>
        </w:tc>
        <w:tc>
          <w:tcPr>
            <w:tcW w:w="2126" w:type="dxa"/>
            <w:vAlign w:val="center"/>
          </w:tcPr>
          <w:p w14:paraId="298232DB" w14:textId="77777777" w:rsidR="00264073" w:rsidRPr="00775D88" w:rsidRDefault="00264073" w:rsidP="008D1567">
            <w:pPr>
              <w:jc w:val="center"/>
              <w:rPr>
                <w:rFonts w:asciiTheme="majorBidi" w:hAnsiTheme="majorBidi" w:cstheme="majorBidi"/>
              </w:rPr>
            </w:pPr>
            <w:r w:rsidRPr="00775D88">
              <w:rPr>
                <w:rFonts w:asciiTheme="majorBidi" w:hAnsiTheme="majorBidi" w:cstheme="majorBidi"/>
              </w:rPr>
              <w:t xml:space="preserve">Mohamed </w:t>
            </w:r>
            <w:proofErr w:type="spellStart"/>
            <w:r w:rsidRPr="00775D88">
              <w:rPr>
                <w:rFonts w:asciiTheme="majorBidi" w:hAnsiTheme="majorBidi" w:cstheme="majorBidi"/>
              </w:rPr>
              <w:t>Labidi</w:t>
            </w:r>
            <w:proofErr w:type="spellEnd"/>
          </w:p>
        </w:tc>
        <w:tc>
          <w:tcPr>
            <w:tcW w:w="2693" w:type="dxa"/>
          </w:tcPr>
          <w:p w14:paraId="02E5BCD3" w14:textId="77777777" w:rsidR="00264073" w:rsidRDefault="00086482" w:rsidP="008D1567">
            <w:pPr>
              <w:jc w:val="center"/>
              <w:rPr>
                <w:rFonts w:asciiTheme="majorBidi" w:hAnsiTheme="majorBidi" w:cstheme="majorBidi"/>
                <w:color w:val="222222"/>
                <w:shd w:val="clear" w:color="auto" w:fill="FFFFFF"/>
              </w:rPr>
            </w:pPr>
            <w:hyperlink r:id="rId9" w:history="1">
              <w:r w:rsidR="00264073" w:rsidRPr="00DC5DF8">
                <w:rPr>
                  <w:rStyle w:val="Lienhypertexte"/>
                  <w:rFonts w:asciiTheme="majorBidi" w:hAnsiTheme="majorBidi" w:cstheme="majorBidi"/>
                  <w:shd w:val="clear" w:color="auto" w:fill="FFFFFF"/>
                </w:rPr>
                <w:t>mohammad.labidi1980@gmail.com</w:t>
              </w:r>
            </w:hyperlink>
          </w:p>
          <w:p w14:paraId="4289A625" w14:textId="77777777" w:rsidR="00264073" w:rsidRPr="00775D88" w:rsidRDefault="00264073" w:rsidP="008D1567">
            <w:pPr>
              <w:jc w:val="center"/>
              <w:rPr>
                <w:rFonts w:asciiTheme="majorBidi" w:hAnsiTheme="majorBidi" w:cstheme="majorBidi"/>
                <w:b/>
                <w:bCs/>
              </w:rPr>
            </w:pPr>
            <w:proofErr w:type="gramStart"/>
            <w:r w:rsidRPr="00775D88">
              <w:rPr>
                <w:rFonts w:asciiTheme="majorBidi" w:eastAsia="Times New Roman" w:hAnsiTheme="majorBidi" w:cstheme="majorBidi"/>
                <w:b/>
                <w:bCs/>
                <w:color w:val="000000"/>
              </w:rPr>
              <w:t>tel</w:t>
            </w:r>
            <w:proofErr w:type="gramEnd"/>
            <w:r w:rsidRPr="00775D88">
              <w:rPr>
                <w:rFonts w:asciiTheme="majorBidi" w:eastAsia="Times New Roman" w:hAnsiTheme="majorBidi" w:cstheme="majorBidi"/>
                <w:b/>
                <w:bCs/>
                <w:color w:val="000000"/>
              </w:rPr>
              <w:t> : 23 268 511</w:t>
            </w:r>
          </w:p>
        </w:tc>
        <w:tc>
          <w:tcPr>
            <w:tcW w:w="1546" w:type="dxa"/>
            <w:vAlign w:val="center"/>
          </w:tcPr>
          <w:p w14:paraId="35B7BBD3" w14:textId="77777777" w:rsidR="00264073" w:rsidRDefault="00264073" w:rsidP="008D1567">
            <w:pPr>
              <w:jc w:val="center"/>
              <w:rPr>
                <w:rFonts w:asciiTheme="majorBidi" w:hAnsiTheme="majorBidi" w:cstheme="majorBidi"/>
                <w:b/>
                <w:bCs/>
              </w:rPr>
            </w:pPr>
            <w:r>
              <w:rPr>
                <w:rFonts w:asciiTheme="majorBidi" w:hAnsiTheme="majorBidi" w:cstheme="majorBidi"/>
                <w:b/>
                <w:bCs/>
              </w:rPr>
              <w:t>40</w:t>
            </w:r>
          </w:p>
          <w:p w14:paraId="64AD6B16" w14:textId="77777777" w:rsidR="00264073" w:rsidRPr="00775D88" w:rsidRDefault="00264073" w:rsidP="008D1567">
            <w:pPr>
              <w:jc w:val="center"/>
              <w:rPr>
                <w:rFonts w:asciiTheme="majorBidi" w:hAnsiTheme="majorBidi" w:cstheme="majorBidi"/>
                <w:b/>
                <w:bCs/>
              </w:rPr>
            </w:pPr>
            <w:r>
              <w:rPr>
                <w:rFonts w:asciiTheme="majorBidi" w:hAnsiTheme="majorBidi" w:cstheme="majorBidi"/>
                <w:b/>
                <w:bCs/>
              </w:rPr>
              <w:t>(20+20)</w:t>
            </w:r>
          </w:p>
        </w:tc>
        <w:tc>
          <w:tcPr>
            <w:tcW w:w="1147" w:type="dxa"/>
            <w:vAlign w:val="center"/>
          </w:tcPr>
          <w:p w14:paraId="6BF2183C" w14:textId="77777777" w:rsidR="00264073" w:rsidRPr="00775D88" w:rsidRDefault="00264073" w:rsidP="008D1567">
            <w:pPr>
              <w:jc w:val="center"/>
              <w:rPr>
                <w:rFonts w:asciiTheme="majorBidi" w:hAnsiTheme="majorBidi" w:cstheme="majorBidi"/>
                <w:b/>
                <w:bCs/>
              </w:rPr>
            </w:pPr>
            <w:r>
              <w:rPr>
                <w:rFonts w:asciiTheme="majorBidi" w:hAnsiTheme="majorBidi" w:cstheme="majorBidi"/>
                <w:b/>
                <w:bCs/>
              </w:rPr>
              <w:t>Salle médiathèque</w:t>
            </w:r>
          </w:p>
        </w:tc>
      </w:tr>
      <w:tr w:rsidR="00264073" w:rsidRPr="00775D88" w14:paraId="40456797" w14:textId="77777777" w:rsidTr="008D1567">
        <w:trPr>
          <w:trHeight w:val="932"/>
          <w:jc w:val="center"/>
        </w:trPr>
        <w:tc>
          <w:tcPr>
            <w:tcW w:w="316" w:type="dxa"/>
            <w:vAlign w:val="center"/>
          </w:tcPr>
          <w:p w14:paraId="1993BADF" w14:textId="77777777" w:rsidR="00264073" w:rsidRPr="00775D88" w:rsidRDefault="00264073" w:rsidP="008D1567">
            <w:pPr>
              <w:jc w:val="center"/>
              <w:rPr>
                <w:rFonts w:asciiTheme="majorBidi" w:hAnsiTheme="majorBidi" w:cstheme="majorBidi"/>
                <w:b/>
                <w:bCs/>
              </w:rPr>
            </w:pPr>
            <w:r>
              <w:rPr>
                <w:rFonts w:asciiTheme="majorBidi" w:hAnsiTheme="majorBidi" w:cstheme="majorBidi"/>
                <w:b/>
                <w:bCs/>
              </w:rPr>
              <w:t>5</w:t>
            </w:r>
          </w:p>
        </w:tc>
        <w:tc>
          <w:tcPr>
            <w:tcW w:w="1919" w:type="dxa"/>
            <w:vAlign w:val="center"/>
          </w:tcPr>
          <w:p w14:paraId="5374C026" w14:textId="77777777" w:rsidR="00264073" w:rsidRPr="00775D88" w:rsidRDefault="00264073" w:rsidP="008D1567">
            <w:pPr>
              <w:jc w:val="center"/>
              <w:rPr>
                <w:rFonts w:asciiTheme="majorBidi" w:hAnsiTheme="majorBidi" w:cstheme="majorBidi"/>
                <w:b/>
                <w:bCs/>
              </w:rPr>
            </w:pPr>
            <w:r w:rsidRPr="00775D88">
              <w:rPr>
                <w:rFonts w:asciiTheme="majorBidi" w:hAnsiTheme="majorBidi" w:cstheme="majorBidi"/>
                <w:b/>
                <w:bCs/>
              </w:rPr>
              <w:t>Médecine, santé et société</w:t>
            </w:r>
          </w:p>
        </w:tc>
        <w:tc>
          <w:tcPr>
            <w:tcW w:w="2126" w:type="dxa"/>
            <w:vAlign w:val="center"/>
          </w:tcPr>
          <w:p w14:paraId="40FC420E" w14:textId="77777777" w:rsidR="00264073" w:rsidRPr="00775D88" w:rsidRDefault="00264073" w:rsidP="008D1567">
            <w:pPr>
              <w:jc w:val="center"/>
              <w:rPr>
                <w:rFonts w:asciiTheme="majorBidi" w:hAnsiTheme="majorBidi" w:cstheme="majorBidi"/>
              </w:rPr>
            </w:pPr>
            <w:r>
              <w:rPr>
                <w:rFonts w:asciiTheme="majorBidi" w:hAnsiTheme="majorBidi" w:cstheme="majorBidi"/>
              </w:rPr>
              <w:t xml:space="preserve">Ridha </w:t>
            </w:r>
            <w:proofErr w:type="spellStart"/>
            <w:r>
              <w:rPr>
                <w:rFonts w:asciiTheme="majorBidi" w:hAnsiTheme="majorBidi" w:cstheme="majorBidi"/>
              </w:rPr>
              <w:t>Ab</w:t>
            </w:r>
            <w:r w:rsidRPr="00775D88">
              <w:rPr>
                <w:rFonts w:asciiTheme="majorBidi" w:hAnsiTheme="majorBidi" w:cstheme="majorBidi"/>
              </w:rPr>
              <w:t>delmouleh</w:t>
            </w:r>
            <w:proofErr w:type="spellEnd"/>
          </w:p>
          <w:p w14:paraId="287EDB2B" w14:textId="77777777" w:rsidR="00264073" w:rsidRPr="00775D88" w:rsidRDefault="00264073" w:rsidP="008D1567">
            <w:pPr>
              <w:jc w:val="center"/>
              <w:rPr>
                <w:rFonts w:asciiTheme="majorBidi" w:hAnsiTheme="majorBidi" w:cstheme="majorBidi"/>
              </w:rPr>
            </w:pPr>
            <w:r w:rsidRPr="00775D88">
              <w:rPr>
                <w:rFonts w:asciiTheme="majorBidi" w:hAnsiTheme="majorBidi" w:cstheme="majorBidi"/>
              </w:rPr>
              <w:t xml:space="preserve">Nada </w:t>
            </w:r>
            <w:proofErr w:type="spellStart"/>
            <w:r w:rsidRPr="00775D88">
              <w:rPr>
                <w:rFonts w:asciiTheme="majorBidi" w:hAnsiTheme="majorBidi" w:cstheme="majorBidi"/>
              </w:rPr>
              <w:t>Charfi</w:t>
            </w:r>
            <w:proofErr w:type="spellEnd"/>
          </w:p>
        </w:tc>
        <w:tc>
          <w:tcPr>
            <w:tcW w:w="2693" w:type="dxa"/>
          </w:tcPr>
          <w:p w14:paraId="25AAD06C" w14:textId="77777777" w:rsidR="00264073" w:rsidRPr="00775D88" w:rsidRDefault="00086482" w:rsidP="008D1567">
            <w:pPr>
              <w:jc w:val="center"/>
              <w:rPr>
                <w:rFonts w:asciiTheme="majorBidi" w:hAnsiTheme="majorBidi" w:cstheme="majorBidi"/>
                <w:color w:val="222222"/>
                <w:shd w:val="clear" w:color="auto" w:fill="FFFFFF"/>
              </w:rPr>
            </w:pPr>
            <w:hyperlink r:id="rId10" w:history="1">
              <w:r w:rsidR="00264073" w:rsidRPr="00775D88">
                <w:rPr>
                  <w:rStyle w:val="Lienhypertexte"/>
                  <w:rFonts w:asciiTheme="majorBidi" w:hAnsiTheme="majorBidi" w:cstheme="majorBidi"/>
                  <w:shd w:val="clear" w:color="auto" w:fill="FFFFFF"/>
                </w:rPr>
                <w:t>rid.abdmouleh@gmail.com</w:t>
              </w:r>
            </w:hyperlink>
          </w:p>
          <w:p w14:paraId="250A83DF" w14:textId="77777777" w:rsidR="00264073" w:rsidRPr="00775D88" w:rsidRDefault="00264073" w:rsidP="008D1567">
            <w:pPr>
              <w:jc w:val="center"/>
              <w:rPr>
                <w:rFonts w:asciiTheme="majorBidi" w:hAnsiTheme="majorBidi" w:cstheme="majorBidi"/>
                <w:b/>
                <w:bCs/>
                <w:color w:val="FF0000"/>
              </w:rPr>
            </w:pPr>
            <w:r w:rsidRPr="00775D88">
              <w:rPr>
                <w:rFonts w:asciiTheme="majorBidi" w:hAnsiTheme="majorBidi" w:cstheme="majorBidi"/>
                <w:color w:val="222222"/>
                <w:shd w:val="clear" w:color="auto" w:fill="FFFFFF"/>
              </w:rPr>
              <w:t>Nada : 58158086</w:t>
            </w:r>
          </w:p>
        </w:tc>
        <w:tc>
          <w:tcPr>
            <w:tcW w:w="1546" w:type="dxa"/>
            <w:vAlign w:val="center"/>
          </w:tcPr>
          <w:p w14:paraId="1F71C42D" w14:textId="77777777" w:rsidR="00264073" w:rsidRPr="009809DE" w:rsidRDefault="00264073" w:rsidP="008D1567">
            <w:pPr>
              <w:rPr>
                <w:rFonts w:asciiTheme="majorBidi" w:hAnsiTheme="majorBidi" w:cstheme="majorBidi"/>
                <w:b/>
                <w:bCs/>
                <w:color w:val="000000" w:themeColor="text1"/>
              </w:rPr>
            </w:pPr>
            <w:r>
              <w:rPr>
                <w:rFonts w:asciiTheme="majorBidi" w:hAnsiTheme="majorBidi" w:cstheme="majorBidi"/>
                <w:b/>
                <w:bCs/>
                <w:color w:val="FF0000"/>
              </w:rPr>
              <w:t xml:space="preserve">       </w:t>
            </w:r>
            <w:r>
              <w:rPr>
                <w:rFonts w:asciiTheme="majorBidi" w:hAnsiTheme="majorBidi" w:cstheme="majorBidi"/>
                <w:b/>
                <w:bCs/>
                <w:color w:val="000000" w:themeColor="text1"/>
              </w:rPr>
              <w:t>35</w:t>
            </w:r>
          </w:p>
        </w:tc>
        <w:tc>
          <w:tcPr>
            <w:tcW w:w="1147" w:type="dxa"/>
            <w:vAlign w:val="center"/>
          </w:tcPr>
          <w:p w14:paraId="6A7FB4BB" w14:textId="77777777" w:rsidR="00264073" w:rsidRPr="00775D88" w:rsidRDefault="00264073" w:rsidP="008D1567">
            <w:pPr>
              <w:jc w:val="center"/>
              <w:rPr>
                <w:rFonts w:asciiTheme="majorBidi" w:hAnsiTheme="majorBidi" w:cstheme="majorBidi"/>
                <w:b/>
                <w:bCs/>
                <w:color w:val="FF0000"/>
              </w:rPr>
            </w:pPr>
          </w:p>
        </w:tc>
      </w:tr>
      <w:tr w:rsidR="00264073" w:rsidRPr="00775D88" w14:paraId="7133B69F" w14:textId="77777777" w:rsidTr="008D1567">
        <w:trPr>
          <w:trHeight w:val="458"/>
          <w:jc w:val="center"/>
        </w:trPr>
        <w:tc>
          <w:tcPr>
            <w:tcW w:w="316" w:type="dxa"/>
            <w:vAlign w:val="center"/>
          </w:tcPr>
          <w:p w14:paraId="41A3D6C9" w14:textId="77777777" w:rsidR="00264073" w:rsidRPr="00775D88" w:rsidRDefault="00264073" w:rsidP="008D1567">
            <w:pPr>
              <w:jc w:val="center"/>
              <w:rPr>
                <w:rFonts w:asciiTheme="majorBidi" w:hAnsiTheme="majorBidi" w:cstheme="majorBidi"/>
                <w:b/>
                <w:bCs/>
              </w:rPr>
            </w:pPr>
            <w:r>
              <w:rPr>
                <w:rFonts w:asciiTheme="majorBidi" w:hAnsiTheme="majorBidi" w:cstheme="majorBidi"/>
                <w:b/>
                <w:bCs/>
              </w:rPr>
              <w:t>6</w:t>
            </w:r>
          </w:p>
        </w:tc>
        <w:tc>
          <w:tcPr>
            <w:tcW w:w="1919" w:type="dxa"/>
            <w:vAlign w:val="center"/>
          </w:tcPr>
          <w:p w14:paraId="4573A912" w14:textId="77777777" w:rsidR="00264073" w:rsidRPr="009809DE" w:rsidRDefault="00264073" w:rsidP="008D1567">
            <w:pPr>
              <w:rPr>
                <w:rFonts w:asciiTheme="majorBidi" w:hAnsiTheme="majorBidi" w:cstheme="majorBidi"/>
                <w:b/>
                <w:bCs/>
              </w:rPr>
            </w:pPr>
            <w:r>
              <w:rPr>
                <w:rFonts w:asciiTheme="majorBidi" w:hAnsiTheme="majorBidi" w:cstheme="majorBidi"/>
                <w:b/>
                <w:bCs/>
              </w:rPr>
              <w:t>Immobilisation des membres en traumatologie</w:t>
            </w:r>
          </w:p>
        </w:tc>
        <w:tc>
          <w:tcPr>
            <w:tcW w:w="2126" w:type="dxa"/>
            <w:vAlign w:val="center"/>
          </w:tcPr>
          <w:p w14:paraId="0129FF65" w14:textId="77777777" w:rsidR="00264073" w:rsidRPr="009809DE" w:rsidRDefault="00264073" w:rsidP="008D1567">
            <w:pPr>
              <w:jc w:val="center"/>
              <w:rPr>
                <w:rFonts w:asciiTheme="majorBidi" w:hAnsiTheme="majorBidi" w:cstheme="majorBidi"/>
              </w:rPr>
            </w:pPr>
            <w:r>
              <w:rPr>
                <w:rFonts w:asciiTheme="majorBidi" w:hAnsiTheme="majorBidi" w:cstheme="majorBidi"/>
              </w:rPr>
              <w:t xml:space="preserve">Nizar </w:t>
            </w:r>
            <w:proofErr w:type="spellStart"/>
            <w:r>
              <w:rPr>
                <w:rFonts w:asciiTheme="majorBidi" w:hAnsiTheme="majorBidi" w:cstheme="majorBidi"/>
              </w:rPr>
              <w:t>Sahnoun</w:t>
            </w:r>
            <w:proofErr w:type="spellEnd"/>
          </w:p>
        </w:tc>
        <w:tc>
          <w:tcPr>
            <w:tcW w:w="2693" w:type="dxa"/>
          </w:tcPr>
          <w:p w14:paraId="43376FBA" w14:textId="77777777" w:rsidR="00264073" w:rsidRDefault="00086482" w:rsidP="008D1567">
            <w:pPr>
              <w:spacing w:after="0" w:line="240" w:lineRule="auto"/>
              <w:rPr>
                <w:rFonts w:ascii="Helvetica" w:eastAsia="Times New Roman" w:hAnsi="Helvetica" w:cs="Times New Roman"/>
                <w:color w:val="222222"/>
                <w:sz w:val="21"/>
                <w:szCs w:val="21"/>
                <w:shd w:val="clear" w:color="auto" w:fill="FFFFFF"/>
                <w:lang w:eastAsia="fr-FR"/>
              </w:rPr>
            </w:pPr>
            <w:hyperlink r:id="rId11" w:history="1">
              <w:r w:rsidR="00264073" w:rsidRPr="00A93F53">
                <w:rPr>
                  <w:rStyle w:val="Lienhypertexte"/>
                  <w:rFonts w:ascii="Helvetica" w:eastAsia="Times New Roman" w:hAnsi="Helvetica" w:cs="Times New Roman"/>
                  <w:sz w:val="21"/>
                  <w:szCs w:val="21"/>
                  <w:shd w:val="clear" w:color="auto" w:fill="FFFFFF"/>
                  <w:lang w:eastAsia="fr-FR"/>
                </w:rPr>
                <w:t>sanounnizar@yahoo.fr</w:t>
              </w:r>
            </w:hyperlink>
          </w:p>
          <w:p w14:paraId="40C60897" w14:textId="77777777" w:rsidR="00264073" w:rsidRPr="009809DE" w:rsidRDefault="00264073" w:rsidP="008D1567">
            <w:pPr>
              <w:spacing w:after="0" w:line="240" w:lineRule="auto"/>
              <w:rPr>
                <w:rFonts w:ascii="Times New Roman" w:eastAsia="Times New Roman" w:hAnsi="Times New Roman" w:cs="Times New Roman"/>
                <w:sz w:val="24"/>
                <w:szCs w:val="24"/>
                <w:lang w:eastAsia="fr-FR"/>
              </w:rPr>
            </w:pPr>
          </w:p>
          <w:p w14:paraId="08445BE1" w14:textId="77777777" w:rsidR="00264073" w:rsidRPr="009809DE" w:rsidRDefault="00264073" w:rsidP="008D1567">
            <w:pPr>
              <w:ind w:right="301"/>
              <w:jc w:val="cente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Tel : 58127726</w:t>
            </w:r>
          </w:p>
        </w:tc>
        <w:tc>
          <w:tcPr>
            <w:tcW w:w="1546" w:type="dxa"/>
            <w:vAlign w:val="center"/>
          </w:tcPr>
          <w:p w14:paraId="4185841B" w14:textId="77777777" w:rsidR="00264073" w:rsidRPr="009809DE" w:rsidRDefault="00264073" w:rsidP="008D1567">
            <w:pPr>
              <w:ind w:right="301"/>
              <w:rPr>
                <w:rFonts w:asciiTheme="majorBidi" w:hAnsiTheme="majorBidi" w:cstheme="majorBidi"/>
                <w:b/>
                <w:bCs/>
              </w:rPr>
            </w:pPr>
            <w:r>
              <w:rPr>
                <w:rFonts w:asciiTheme="majorBidi" w:hAnsiTheme="majorBidi" w:cstheme="majorBidi"/>
                <w:b/>
                <w:bCs/>
              </w:rPr>
              <w:t xml:space="preserve">      25 </w:t>
            </w:r>
          </w:p>
        </w:tc>
        <w:tc>
          <w:tcPr>
            <w:tcW w:w="1147" w:type="dxa"/>
            <w:vAlign w:val="center"/>
          </w:tcPr>
          <w:p w14:paraId="3A29D095" w14:textId="77777777" w:rsidR="00264073" w:rsidRPr="00775D88" w:rsidRDefault="00264073" w:rsidP="008D1567">
            <w:pPr>
              <w:ind w:right="301"/>
              <w:jc w:val="center"/>
              <w:rPr>
                <w:rFonts w:asciiTheme="majorBidi" w:hAnsiTheme="majorBidi" w:cstheme="majorBidi"/>
                <w:b/>
                <w:bCs/>
                <w:color w:val="FF0000"/>
              </w:rPr>
            </w:pPr>
            <w:r w:rsidRPr="00775D88">
              <w:rPr>
                <w:rFonts w:asciiTheme="majorBidi" w:hAnsiTheme="majorBidi" w:cstheme="majorBidi"/>
                <w:b/>
                <w:bCs/>
                <w:color w:val="FF0000"/>
              </w:rPr>
              <w:t xml:space="preserve">    </w:t>
            </w:r>
          </w:p>
        </w:tc>
      </w:tr>
      <w:tr w:rsidR="00264073" w:rsidRPr="00775D88" w14:paraId="4EB6CFEC" w14:textId="77777777" w:rsidTr="008D1567">
        <w:trPr>
          <w:trHeight w:val="458"/>
          <w:jc w:val="center"/>
        </w:trPr>
        <w:tc>
          <w:tcPr>
            <w:tcW w:w="316" w:type="dxa"/>
            <w:vAlign w:val="center"/>
          </w:tcPr>
          <w:p w14:paraId="67F1F170" w14:textId="77777777" w:rsidR="00264073" w:rsidRPr="00775D88" w:rsidRDefault="00264073" w:rsidP="008D1567">
            <w:pPr>
              <w:jc w:val="center"/>
              <w:rPr>
                <w:rFonts w:asciiTheme="majorBidi" w:hAnsiTheme="majorBidi" w:cstheme="majorBidi"/>
                <w:b/>
                <w:bCs/>
              </w:rPr>
            </w:pPr>
            <w:r>
              <w:rPr>
                <w:rFonts w:asciiTheme="majorBidi" w:hAnsiTheme="majorBidi" w:cstheme="majorBidi"/>
                <w:b/>
                <w:bCs/>
              </w:rPr>
              <w:lastRenderedPageBreak/>
              <w:t>7</w:t>
            </w:r>
          </w:p>
        </w:tc>
        <w:tc>
          <w:tcPr>
            <w:tcW w:w="1919" w:type="dxa"/>
            <w:vAlign w:val="center"/>
          </w:tcPr>
          <w:p w14:paraId="47C8434F" w14:textId="77777777" w:rsidR="00264073" w:rsidRPr="00775D88" w:rsidRDefault="00264073" w:rsidP="008D1567">
            <w:pPr>
              <w:jc w:val="center"/>
              <w:rPr>
                <w:rFonts w:asciiTheme="majorBidi" w:hAnsiTheme="majorBidi" w:cstheme="majorBidi"/>
                <w:b/>
                <w:bCs/>
              </w:rPr>
            </w:pPr>
            <w:r w:rsidRPr="00775D88">
              <w:rPr>
                <w:rFonts w:asciiTheme="majorBidi" w:hAnsiTheme="majorBidi" w:cstheme="majorBidi"/>
                <w:b/>
                <w:bCs/>
              </w:rPr>
              <w:t>Anatomie artistique</w:t>
            </w:r>
          </w:p>
        </w:tc>
        <w:tc>
          <w:tcPr>
            <w:tcW w:w="2126" w:type="dxa"/>
            <w:vAlign w:val="center"/>
          </w:tcPr>
          <w:p w14:paraId="68CAFD92" w14:textId="77777777" w:rsidR="00264073" w:rsidRPr="00775D88" w:rsidRDefault="00264073" w:rsidP="008D1567">
            <w:pPr>
              <w:jc w:val="center"/>
              <w:rPr>
                <w:rFonts w:asciiTheme="majorBidi" w:hAnsiTheme="majorBidi" w:cstheme="majorBidi"/>
              </w:rPr>
            </w:pPr>
            <w:r w:rsidRPr="00775D88">
              <w:rPr>
                <w:rFonts w:asciiTheme="majorBidi" w:hAnsiTheme="majorBidi" w:cstheme="majorBidi"/>
              </w:rPr>
              <w:t>Ridha Ghali</w:t>
            </w:r>
          </w:p>
          <w:p w14:paraId="4E6EBC01" w14:textId="77777777" w:rsidR="00264073" w:rsidRPr="00775D88" w:rsidRDefault="00264073" w:rsidP="008D1567">
            <w:pPr>
              <w:jc w:val="center"/>
              <w:rPr>
                <w:rFonts w:asciiTheme="majorBidi" w:hAnsiTheme="majorBidi" w:cstheme="majorBidi"/>
              </w:rPr>
            </w:pPr>
            <w:r w:rsidRPr="00775D88">
              <w:rPr>
                <w:rFonts w:asciiTheme="majorBidi" w:hAnsiTheme="majorBidi" w:cstheme="majorBidi"/>
              </w:rPr>
              <w:t xml:space="preserve">Ali </w:t>
            </w:r>
            <w:proofErr w:type="spellStart"/>
            <w:r w:rsidRPr="00775D88">
              <w:rPr>
                <w:rFonts w:asciiTheme="majorBidi" w:hAnsiTheme="majorBidi" w:cstheme="majorBidi"/>
              </w:rPr>
              <w:t>Ghorbel</w:t>
            </w:r>
            <w:proofErr w:type="spellEnd"/>
          </w:p>
        </w:tc>
        <w:tc>
          <w:tcPr>
            <w:tcW w:w="2693" w:type="dxa"/>
          </w:tcPr>
          <w:p w14:paraId="092F56C5" w14:textId="77777777" w:rsidR="00264073" w:rsidRPr="00775D88" w:rsidRDefault="00264073" w:rsidP="008D1567">
            <w:pPr>
              <w:ind w:right="301"/>
              <w:jc w:val="center"/>
              <w:rPr>
                <w:rFonts w:asciiTheme="majorBidi" w:hAnsiTheme="majorBidi" w:cstheme="majorBidi"/>
              </w:rPr>
            </w:pPr>
            <w:r w:rsidRPr="00775D88">
              <w:rPr>
                <w:rFonts w:asciiTheme="majorBidi" w:hAnsiTheme="majorBidi" w:cstheme="majorBidi"/>
              </w:rPr>
              <w:t xml:space="preserve">Ridha Ghali : </w:t>
            </w:r>
          </w:p>
          <w:p w14:paraId="78208653" w14:textId="77777777" w:rsidR="00264073" w:rsidRPr="00775D88" w:rsidRDefault="00264073" w:rsidP="008D1567">
            <w:pPr>
              <w:ind w:right="301"/>
              <w:jc w:val="center"/>
              <w:rPr>
                <w:rFonts w:asciiTheme="majorBidi" w:hAnsiTheme="majorBidi" w:cstheme="majorBidi"/>
              </w:rPr>
            </w:pPr>
            <w:r w:rsidRPr="00775D88">
              <w:rPr>
                <w:rFonts w:asciiTheme="majorBidi" w:hAnsiTheme="majorBidi" w:cstheme="majorBidi"/>
              </w:rPr>
              <w:t>Tel : 29179785</w:t>
            </w:r>
          </w:p>
        </w:tc>
        <w:tc>
          <w:tcPr>
            <w:tcW w:w="1546" w:type="dxa"/>
            <w:vAlign w:val="center"/>
          </w:tcPr>
          <w:p w14:paraId="12CE184A" w14:textId="77777777" w:rsidR="00264073" w:rsidRPr="00764921" w:rsidRDefault="00264073" w:rsidP="008D1567">
            <w:pPr>
              <w:ind w:right="301"/>
              <w:jc w:val="center"/>
              <w:rPr>
                <w:rFonts w:asciiTheme="majorBidi" w:hAnsiTheme="majorBidi" w:cstheme="majorBidi"/>
                <w:b/>
                <w:bCs/>
              </w:rPr>
            </w:pPr>
            <w:r>
              <w:rPr>
                <w:rFonts w:asciiTheme="majorBidi" w:hAnsiTheme="majorBidi" w:cstheme="majorBidi"/>
                <w:b/>
                <w:bCs/>
              </w:rPr>
              <w:t>25</w:t>
            </w:r>
          </w:p>
        </w:tc>
        <w:tc>
          <w:tcPr>
            <w:tcW w:w="1147" w:type="dxa"/>
            <w:vAlign w:val="center"/>
          </w:tcPr>
          <w:p w14:paraId="0786855C" w14:textId="77777777" w:rsidR="00264073" w:rsidRPr="00775D88" w:rsidRDefault="00264073" w:rsidP="008D1567">
            <w:pPr>
              <w:ind w:right="301"/>
              <w:jc w:val="center"/>
              <w:rPr>
                <w:rFonts w:asciiTheme="majorBidi" w:hAnsiTheme="majorBidi" w:cstheme="majorBidi"/>
                <w:b/>
                <w:bCs/>
                <w:color w:val="FF0000"/>
              </w:rPr>
            </w:pPr>
            <w:proofErr w:type="gramStart"/>
            <w:r>
              <w:rPr>
                <w:rFonts w:asciiTheme="majorBidi" w:hAnsiTheme="majorBidi" w:cstheme="majorBidi"/>
                <w:b/>
                <w:bCs/>
                <w:color w:val="FF0000"/>
              </w:rPr>
              <w:t>salle</w:t>
            </w:r>
            <w:proofErr w:type="gramEnd"/>
            <w:r>
              <w:rPr>
                <w:rFonts w:asciiTheme="majorBidi" w:hAnsiTheme="majorBidi" w:cstheme="majorBidi"/>
                <w:b/>
                <w:bCs/>
                <w:color w:val="FF0000"/>
              </w:rPr>
              <w:t xml:space="preserve"> anatomie</w:t>
            </w:r>
          </w:p>
        </w:tc>
      </w:tr>
      <w:tr w:rsidR="00264073" w:rsidRPr="00775D88" w14:paraId="6B31FEF7" w14:textId="77777777" w:rsidTr="008D1567">
        <w:trPr>
          <w:trHeight w:val="871"/>
          <w:jc w:val="center"/>
        </w:trPr>
        <w:tc>
          <w:tcPr>
            <w:tcW w:w="316" w:type="dxa"/>
            <w:vAlign w:val="center"/>
          </w:tcPr>
          <w:p w14:paraId="56535EBC" w14:textId="77777777" w:rsidR="00264073" w:rsidRPr="00775D88" w:rsidRDefault="00264073" w:rsidP="008D1567">
            <w:pPr>
              <w:jc w:val="center"/>
              <w:rPr>
                <w:rFonts w:asciiTheme="majorBidi" w:hAnsiTheme="majorBidi" w:cstheme="majorBidi"/>
                <w:b/>
                <w:bCs/>
              </w:rPr>
            </w:pPr>
            <w:r>
              <w:rPr>
                <w:rFonts w:asciiTheme="majorBidi" w:hAnsiTheme="majorBidi" w:cstheme="majorBidi"/>
                <w:b/>
                <w:bCs/>
              </w:rPr>
              <w:t>8</w:t>
            </w:r>
          </w:p>
        </w:tc>
        <w:tc>
          <w:tcPr>
            <w:tcW w:w="1919" w:type="dxa"/>
            <w:vAlign w:val="center"/>
          </w:tcPr>
          <w:p w14:paraId="57662F82" w14:textId="77777777" w:rsidR="00264073" w:rsidRPr="00775D88" w:rsidRDefault="00264073" w:rsidP="008D1567">
            <w:pPr>
              <w:jc w:val="center"/>
              <w:rPr>
                <w:rFonts w:asciiTheme="majorBidi" w:hAnsiTheme="majorBidi" w:cstheme="majorBidi"/>
                <w:b/>
                <w:bCs/>
              </w:rPr>
            </w:pPr>
            <w:r w:rsidRPr="00775D88">
              <w:rPr>
                <w:rFonts w:asciiTheme="majorBidi" w:hAnsiTheme="majorBidi" w:cstheme="majorBidi"/>
                <w:b/>
                <w:bCs/>
              </w:rPr>
              <w:t>Des idées de savoir-faire à travers le monde</w:t>
            </w:r>
          </w:p>
        </w:tc>
        <w:tc>
          <w:tcPr>
            <w:tcW w:w="2126" w:type="dxa"/>
            <w:vAlign w:val="center"/>
          </w:tcPr>
          <w:p w14:paraId="06396692" w14:textId="77777777" w:rsidR="00264073" w:rsidRPr="00775D88" w:rsidRDefault="00264073" w:rsidP="008D1567">
            <w:pPr>
              <w:jc w:val="center"/>
              <w:rPr>
                <w:rFonts w:asciiTheme="majorBidi" w:hAnsiTheme="majorBidi" w:cstheme="majorBidi"/>
              </w:rPr>
            </w:pPr>
            <w:r w:rsidRPr="00775D88">
              <w:rPr>
                <w:rFonts w:asciiTheme="majorBidi" w:hAnsiTheme="majorBidi" w:cstheme="majorBidi"/>
              </w:rPr>
              <w:t xml:space="preserve">Mohamed </w:t>
            </w:r>
            <w:proofErr w:type="spellStart"/>
            <w:r w:rsidRPr="00775D88">
              <w:rPr>
                <w:rFonts w:asciiTheme="majorBidi" w:hAnsiTheme="majorBidi" w:cstheme="majorBidi"/>
              </w:rPr>
              <w:t>Derbel</w:t>
            </w:r>
            <w:proofErr w:type="spellEnd"/>
          </w:p>
          <w:p w14:paraId="6320A86F" w14:textId="77777777" w:rsidR="00264073" w:rsidRPr="00775D88" w:rsidRDefault="00264073" w:rsidP="008D1567">
            <w:pPr>
              <w:jc w:val="center"/>
              <w:rPr>
                <w:rFonts w:asciiTheme="majorBidi" w:hAnsiTheme="majorBidi" w:cstheme="majorBidi"/>
              </w:rPr>
            </w:pPr>
            <w:r w:rsidRPr="00775D88">
              <w:rPr>
                <w:rFonts w:asciiTheme="majorBidi" w:hAnsiTheme="majorBidi" w:cstheme="majorBidi"/>
              </w:rPr>
              <w:t xml:space="preserve">Marwa </w:t>
            </w:r>
            <w:proofErr w:type="spellStart"/>
            <w:r w:rsidRPr="00775D88">
              <w:rPr>
                <w:rFonts w:asciiTheme="majorBidi" w:hAnsiTheme="majorBidi" w:cstheme="majorBidi"/>
              </w:rPr>
              <w:t>Abdelmoula</w:t>
            </w:r>
            <w:proofErr w:type="spellEnd"/>
          </w:p>
        </w:tc>
        <w:tc>
          <w:tcPr>
            <w:tcW w:w="2693" w:type="dxa"/>
          </w:tcPr>
          <w:p w14:paraId="76EA8968" w14:textId="77777777" w:rsidR="00264073" w:rsidRDefault="00086482" w:rsidP="008D1567">
            <w:pPr>
              <w:ind w:right="301"/>
              <w:jc w:val="center"/>
              <w:rPr>
                <w:rFonts w:asciiTheme="majorBidi" w:hAnsiTheme="majorBidi" w:cstheme="majorBidi"/>
              </w:rPr>
            </w:pPr>
            <w:hyperlink r:id="rId12" w:history="1">
              <w:r w:rsidR="00264073" w:rsidRPr="00DC5DF8">
                <w:rPr>
                  <w:rStyle w:val="Lienhypertexte"/>
                  <w:rFonts w:asciiTheme="majorBidi" w:hAnsiTheme="majorBidi" w:cstheme="majorBidi"/>
                </w:rPr>
                <w:t>marwaabdelmoula89@gmail.com</w:t>
              </w:r>
            </w:hyperlink>
          </w:p>
          <w:p w14:paraId="1EA647E1" w14:textId="77777777" w:rsidR="00264073" w:rsidRPr="00775D88" w:rsidRDefault="00264073" w:rsidP="008D1567">
            <w:pPr>
              <w:ind w:right="301"/>
              <w:jc w:val="center"/>
              <w:rPr>
                <w:rFonts w:asciiTheme="majorBidi" w:hAnsiTheme="majorBidi" w:cstheme="majorBidi"/>
              </w:rPr>
            </w:pPr>
          </w:p>
        </w:tc>
        <w:tc>
          <w:tcPr>
            <w:tcW w:w="1546" w:type="dxa"/>
            <w:vAlign w:val="center"/>
          </w:tcPr>
          <w:p w14:paraId="6C204832" w14:textId="77777777" w:rsidR="00264073" w:rsidRPr="00764921" w:rsidRDefault="00264073" w:rsidP="008D1567">
            <w:pPr>
              <w:ind w:right="301"/>
              <w:jc w:val="center"/>
              <w:rPr>
                <w:rFonts w:asciiTheme="majorBidi" w:hAnsiTheme="majorBidi" w:cstheme="majorBidi"/>
                <w:b/>
                <w:bCs/>
              </w:rPr>
            </w:pPr>
            <w:r w:rsidRPr="00764921">
              <w:rPr>
                <w:rFonts w:asciiTheme="majorBidi" w:hAnsiTheme="majorBidi" w:cstheme="majorBidi"/>
                <w:b/>
                <w:bCs/>
              </w:rPr>
              <w:t>30</w:t>
            </w:r>
          </w:p>
        </w:tc>
        <w:tc>
          <w:tcPr>
            <w:tcW w:w="1147" w:type="dxa"/>
            <w:vAlign w:val="center"/>
          </w:tcPr>
          <w:p w14:paraId="2D7E8E9E" w14:textId="77777777" w:rsidR="00264073" w:rsidRPr="00775D88" w:rsidRDefault="00264073" w:rsidP="008D1567">
            <w:pPr>
              <w:ind w:right="301"/>
              <w:jc w:val="center"/>
              <w:rPr>
                <w:rFonts w:asciiTheme="majorBidi" w:hAnsiTheme="majorBidi" w:cstheme="majorBidi"/>
                <w:b/>
                <w:bCs/>
                <w:color w:val="FF0000"/>
              </w:rPr>
            </w:pPr>
          </w:p>
        </w:tc>
      </w:tr>
      <w:tr w:rsidR="00264073" w:rsidRPr="00775D88" w14:paraId="010873ED" w14:textId="77777777" w:rsidTr="008D1567">
        <w:trPr>
          <w:trHeight w:val="871"/>
          <w:jc w:val="center"/>
        </w:trPr>
        <w:tc>
          <w:tcPr>
            <w:tcW w:w="316" w:type="dxa"/>
            <w:vAlign w:val="center"/>
          </w:tcPr>
          <w:p w14:paraId="780F3314" w14:textId="77777777" w:rsidR="00264073" w:rsidRPr="00775D88" w:rsidRDefault="00264073" w:rsidP="008D1567">
            <w:pPr>
              <w:jc w:val="center"/>
              <w:rPr>
                <w:rFonts w:asciiTheme="majorBidi" w:hAnsiTheme="majorBidi" w:cstheme="majorBidi"/>
                <w:b/>
                <w:bCs/>
              </w:rPr>
            </w:pPr>
            <w:r>
              <w:rPr>
                <w:rFonts w:asciiTheme="majorBidi" w:hAnsiTheme="majorBidi" w:cstheme="majorBidi"/>
                <w:b/>
                <w:bCs/>
              </w:rPr>
              <w:t>9</w:t>
            </w:r>
          </w:p>
        </w:tc>
        <w:tc>
          <w:tcPr>
            <w:tcW w:w="1919" w:type="dxa"/>
            <w:vAlign w:val="center"/>
          </w:tcPr>
          <w:p w14:paraId="7A276F16" w14:textId="77777777" w:rsidR="00264073" w:rsidRPr="00775D88" w:rsidRDefault="00264073" w:rsidP="008D1567">
            <w:pPr>
              <w:jc w:val="center"/>
              <w:rPr>
                <w:rFonts w:asciiTheme="majorBidi" w:hAnsiTheme="majorBidi" w:cstheme="majorBidi"/>
                <w:b/>
                <w:bCs/>
              </w:rPr>
            </w:pPr>
            <w:r>
              <w:rPr>
                <w:rFonts w:asciiTheme="majorBidi" w:hAnsiTheme="majorBidi" w:cstheme="majorBidi"/>
                <w:b/>
                <w:bCs/>
              </w:rPr>
              <w:t>Initiation à la médecine nucléaire</w:t>
            </w:r>
          </w:p>
        </w:tc>
        <w:tc>
          <w:tcPr>
            <w:tcW w:w="2126" w:type="dxa"/>
            <w:vAlign w:val="center"/>
          </w:tcPr>
          <w:p w14:paraId="55DDA3B0" w14:textId="77777777" w:rsidR="00264073" w:rsidRPr="00775D88" w:rsidRDefault="00264073" w:rsidP="008D1567">
            <w:pPr>
              <w:jc w:val="center"/>
              <w:rPr>
                <w:rFonts w:asciiTheme="majorBidi" w:hAnsiTheme="majorBidi" w:cstheme="majorBidi"/>
              </w:rPr>
            </w:pPr>
            <w:r>
              <w:rPr>
                <w:rFonts w:asciiTheme="majorBidi" w:hAnsiTheme="majorBidi" w:cstheme="majorBidi"/>
              </w:rPr>
              <w:t>Fatma Hamza</w:t>
            </w:r>
          </w:p>
        </w:tc>
        <w:tc>
          <w:tcPr>
            <w:tcW w:w="2693" w:type="dxa"/>
          </w:tcPr>
          <w:p w14:paraId="32DD8B27" w14:textId="77777777" w:rsidR="00264073" w:rsidRDefault="00086482" w:rsidP="008D1567">
            <w:pPr>
              <w:ind w:right="301"/>
              <w:jc w:val="center"/>
              <w:rPr>
                <w:rStyle w:val="Lienhypertexte"/>
                <w:rFonts w:asciiTheme="majorBidi" w:hAnsiTheme="majorBidi" w:cstheme="majorBidi"/>
              </w:rPr>
            </w:pPr>
            <w:hyperlink r:id="rId13" w:history="1">
              <w:r w:rsidR="00264073" w:rsidRPr="00B24A53">
                <w:rPr>
                  <w:rStyle w:val="Lienhypertexte"/>
                  <w:rFonts w:asciiTheme="majorBidi" w:hAnsiTheme="majorBidi" w:cstheme="majorBidi"/>
                </w:rPr>
                <w:t>Hamzamaaloul.fatma@gmail.com</w:t>
              </w:r>
            </w:hyperlink>
            <w:r w:rsidR="00264073" w:rsidRPr="00B24A53">
              <w:rPr>
                <w:rStyle w:val="Lienhypertexte"/>
                <w:rFonts w:asciiTheme="majorBidi" w:hAnsiTheme="majorBidi" w:cstheme="majorBidi"/>
              </w:rPr>
              <w:t xml:space="preserve"> </w:t>
            </w:r>
          </w:p>
          <w:p w14:paraId="78302670" w14:textId="77777777" w:rsidR="00264073" w:rsidRDefault="00264073" w:rsidP="008D1567">
            <w:pPr>
              <w:ind w:right="301"/>
              <w:jc w:val="center"/>
            </w:pPr>
            <w:r w:rsidRPr="00B24A53">
              <w:rPr>
                <w:rFonts w:asciiTheme="majorBidi" w:hAnsiTheme="majorBidi" w:cstheme="majorBidi"/>
              </w:rPr>
              <w:t>Tel :58127514</w:t>
            </w:r>
          </w:p>
        </w:tc>
        <w:tc>
          <w:tcPr>
            <w:tcW w:w="1546" w:type="dxa"/>
            <w:vAlign w:val="center"/>
          </w:tcPr>
          <w:p w14:paraId="6A3F9DA2" w14:textId="77777777" w:rsidR="00264073" w:rsidRPr="00764921" w:rsidRDefault="00264073" w:rsidP="008D1567">
            <w:pPr>
              <w:ind w:right="301"/>
              <w:jc w:val="center"/>
              <w:rPr>
                <w:rFonts w:asciiTheme="majorBidi" w:hAnsiTheme="majorBidi" w:cstheme="majorBidi"/>
                <w:b/>
                <w:bCs/>
              </w:rPr>
            </w:pPr>
            <w:r>
              <w:rPr>
                <w:rFonts w:asciiTheme="majorBidi" w:hAnsiTheme="majorBidi" w:cstheme="majorBidi"/>
                <w:b/>
                <w:bCs/>
              </w:rPr>
              <w:t>30</w:t>
            </w:r>
          </w:p>
        </w:tc>
        <w:tc>
          <w:tcPr>
            <w:tcW w:w="1147" w:type="dxa"/>
            <w:vAlign w:val="center"/>
          </w:tcPr>
          <w:p w14:paraId="258F2EF0" w14:textId="77777777" w:rsidR="00264073" w:rsidRPr="00775D88" w:rsidRDefault="00264073" w:rsidP="008D1567">
            <w:pPr>
              <w:ind w:right="301"/>
              <w:jc w:val="center"/>
              <w:rPr>
                <w:rFonts w:asciiTheme="majorBidi" w:hAnsiTheme="majorBidi" w:cstheme="majorBidi"/>
                <w:b/>
                <w:bCs/>
                <w:color w:val="FF0000"/>
              </w:rPr>
            </w:pPr>
          </w:p>
        </w:tc>
      </w:tr>
    </w:tbl>
    <w:p w14:paraId="3C53EA32" w14:textId="77777777" w:rsidR="00264073" w:rsidRDefault="00264073" w:rsidP="00264073">
      <w:pPr>
        <w:rPr>
          <w:rFonts w:ascii="Times New Roman" w:hAnsi="Times New Roman" w:cs="Times New Roman"/>
          <w:b/>
          <w:sz w:val="28"/>
          <w:szCs w:val="28"/>
        </w:rPr>
      </w:pPr>
    </w:p>
    <w:p w14:paraId="67089C23" w14:textId="67C2FD76" w:rsidR="00264073" w:rsidRDefault="00264073" w:rsidP="00264073">
      <w:pPr>
        <w:jc w:val="both"/>
        <w:rPr>
          <w:rFonts w:ascii="Times New Roman" w:hAnsi="Times New Roman" w:cs="Times New Roman"/>
          <w:b/>
          <w:bCs/>
          <w:sz w:val="24"/>
          <w:szCs w:val="24"/>
        </w:rPr>
      </w:pPr>
      <w:r w:rsidRPr="008009AC">
        <w:rPr>
          <w:rFonts w:ascii="Times New Roman" w:hAnsi="Times New Roman" w:cs="Times New Roman"/>
          <w:b/>
          <w:bCs/>
          <w:sz w:val="24"/>
          <w:szCs w:val="24"/>
        </w:rPr>
        <w:t xml:space="preserve">                                         </w:t>
      </w:r>
    </w:p>
    <w:p w14:paraId="488B5A9F" w14:textId="77777777" w:rsidR="00086482" w:rsidRDefault="00086482" w:rsidP="00264073">
      <w:pPr>
        <w:jc w:val="both"/>
        <w:rPr>
          <w:rFonts w:ascii="Times New Roman" w:hAnsi="Times New Roman" w:cs="Times New Roman"/>
          <w:b/>
          <w:bCs/>
          <w:sz w:val="24"/>
          <w:szCs w:val="24"/>
        </w:rPr>
      </w:pPr>
    </w:p>
    <w:p w14:paraId="64347D4F" w14:textId="77777777" w:rsidR="00086482" w:rsidRDefault="00086482" w:rsidP="00264073">
      <w:pPr>
        <w:jc w:val="both"/>
        <w:rPr>
          <w:rFonts w:ascii="Times New Roman" w:hAnsi="Times New Roman" w:cs="Times New Roman"/>
          <w:b/>
          <w:bCs/>
          <w:sz w:val="24"/>
          <w:szCs w:val="24"/>
        </w:rPr>
      </w:pPr>
    </w:p>
    <w:p w14:paraId="4EBB492A" w14:textId="77777777" w:rsidR="00086482" w:rsidRDefault="00086482" w:rsidP="00264073">
      <w:pPr>
        <w:jc w:val="both"/>
        <w:rPr>
          <w:rFonts w:ascii="Times New Roman" w:hAnsi="Times New Roman" w:cs="Times New Roman"/>
          <w:b/>
          <w:bCs/>
          <w:sz w:val="24"/>
          <w:szCs w:val="24"/>
        </w:rPr>
      </w:pPr>
    </w:p>
    <w:p w14:paraId="574BBD8B" w14:textId="77777777" w:rsidR="00086482" w:rsidRDefault="00086482" w:rsidP="00264073">
      <w:pPr>
        <w:jc w:val="both"/>
        <w:rPr>
          <w:rFonts w:ascii="Times New Roman" w:hAnsi="Times New Roman" w:cs="Times New Roman"/>
          <w:b/>
          <w:bCs/>
          <w:sz w:val="24"/>
          <w:szCs w:val="24"/>
        </w:rPr>
      </w:pPr>
    </w:p>
    <w:p w14:paraId="704C8E58" w14:textId="77777777" w:rsidR="00086482" w:rsidRDefault="00086482" w:rsidP="00264073">
      <w:pPr>
        <w:jc w:val="both"/>
        <w:rPr>
          <w:rFonts w:ascii="Times New Roman" w:hAnsi="Times New Roman" w:cs="Times New Roman"/>
          <w:b/>
          <w:bCs/>
          <w:sz w:val="24"/>
          <w:szCs w:val="24"/>
        </w:rPr>
      </w:pPr>
    </w:p>
    <w:p w14:paraId="75DFA363" w14:textId="77777777" w:rsidR="00086482" w:rsidRDefault="00086482" w:rsidP="00264073">
      <w:pPr>
        <w:jc w:val="both"/>
        <w:rPr>
          <w:rFonts w:ascii="Times New Roman" w:hAnsi="Times New Roman" w:cs="Times New Roman"/>
          <w:b/>
          <w:bCs/>
          <w:sz w:val="24"/>
          <w:szCs w:val="24"/>
        </w:rPr>
      </w:pPr>
    </w:p>
    <w:p w14:paraId="584FBA0F" w14:textId="77777777" w:rsidR="00086482" w:rsidRDefault="00086482" w:rsidP="00264073">
      <w:pPr>
        <w:jc w:val="both"/>
        <w:rPr>
          <w:rFonts w:ascii="Times New Roman" w:hAnsi="Times New Roman" w:cs="Times New Roman"/>
          <w:b/>
          <w:bCs/>
          <w:sz w:val="24"/>
          <w:szCs w:val="24"/>
        </w:rPr>
      </w:pPr>
    </w:p>
    <w:p w14:paraId="25ED2ACA" w14:textId="77777777" w:rsidR="00086482" w:rsidRDefault="00086482" w:rsidP="00264073">
      <w:pPr>
        <w:jc w:val="both"/>
        <w:rPr>
          <w:rFonts w:ascii="Times New Roman" w:hAnsi="Times New Roman" w:cs="Times New Roman"/>
          <w:b/>
          <w:bCs/>
          <w:sz w:val="24"/>
          <w:szCs w:val="24"/>
        </w:rPr>
      </w:pPr>
    </w:p>
    <w:p w14:paraId="13B18EFB" w14:textId="77777777" w:rsidR="00086482" w:rsidRDefault="00086482" w:rsidP="00264073">
      <w:pPr>
        <w:jc w:val="both"/>
        <w:rPr>
          <w:rFonts w:ascii="Times New Roman" w:hAnsi="Times New Roman" w:cs="Times New Roman"/>
          <w:b/>
          <w:bCs/>
          <w:sz w:val="24"/>
          <w:szCs w:val="24"/>
        </w:rPr>
      </w:pPr>
    </w:p>
    <w:p w14:paraId="722157D9" w14:textId="77777777" w:rsidR="00086482" w:rsidRDefault="00086482" w:rsidP="00264073">
      <w:pPr>
        <w:jc w:val="both"/>
        <w:rPr>
          <w:rFonts w:ascii="Times New Roman" w:hAnsi="Times New Roman" w:cs="Times New Roman"/>
          <w:b/>
          <w:bCs/>
          <w:sz w:val="24"/>
          <w:szCs w:val="24"/>
        </w:rPr>
      </w:pPr>
    </w:p>
    <w:p w14:paraId="5E872D66" w14:textId="77777777" w:rsidR="00086482" w:rsidRDefault="00086482" w:rsidP="00264073">
      <w:pPr>
        <w:jc w:val="both"/>
        <w:rPr>
          <w:rFonts w:ascii="Times New Roman" w:hAnsi="Times New Roman" w:cs="Times New Roman"/>
          <w:b/>
          <w:bCs/>
          <w:sz w:val="24"/>
          <w:szCs w:val="24"/>
        </w:rPr>
      </w:pPr>
    </w:p>
    <w:p w14:paraId="38F9EFED" w14:textId="77777777" w:rsidR="00086482" w:rsidRPr="008009AC" w:rsidRDefault="00086482" w:rsidP="00264073">
      <w:pPr>
        <w:jc w:val="both"/>
        <w:rPr>
          <w:rFonts w:ascii="Times New Roman" w:hAnsi="Times New Roman" w:cs="Times New Roman"/>
          <w:b/>
          <w:bCs/>
          <w:sz w:val="24"/>
          <w:szCs w:val="24"/>
        </w:rPr>
      </w:pPr>
    </w:p>
    <w:p w14:paraId="505ACEF8" w14:textId="77777777" w:rsidR="00264073" w:rsidRPr="008009AC" w:rsidRDefault="00264073" w:rsidP="00264073">
      <w:pPr>
        <w:spacing w:line="240" w:lineRule="auto"/>
        <w:jc w:val="center"/>
        <w:rPr>
          <w:rFonts w:ascii="Times New Roman" w:hAnsi="Times New Roman" w:cs="Times New Roman"/>
          <w:b/>
          <w:bCs/>
          <w:sz w:val="28"/>
          <w:szCs w:val="28"/>
        </w:rPr>
      </w:pPr>
      <w:r w:rsidRPr="008009AC">
        <w:rPr>
          <w:rFonts w:ascii="Times New Roman" w:hAnsi="Times New Roman" w:cs="Times New Roman"/>
          <w:b/>
          <w:bCs/>
          <w:sz w:val="28"/>
          <w:szCs w:val="28"/>
        </w:rPr>
        <w:t>Descriptif des unités optionnelles (UEO)</w:t>
      </w:r>
    </w:p>
    <w:p w14:paraId="46C2DB48" w14:textId="77777777" w:rsidR="00264073" w:rsidRPr="008009AC" w:rsidRDefault="00264073" w:rsidP="00264073">
      <w:pPr>
        <w:spacing w:line="240" w:lineRule="auto"/>
        <w:jc w:val="center"/>
        <w:rPr>
          <w:rFonts w:ascii="Times New Roman" w:hAnsi="Times New Roman" w:cs="Times New Roman"/>
          <w:b/>
          <w:bCs/>
          <w:sz w:val="28"/>
          <w:szCs w:val="28"/>
        </w:rPr>
      </w:pPr>
      <w:r w:rsidRPr="008009AC">
        <w:rPr>
          <w:rFonts w:ascii="Times New Roman" w:hAnsi="Times New Roman" w:cs="Times New Roman"/>
          <w:b/>
          <w:bCs/>
          <w:sz w:val="28"/>
          <w:szCs w:val="28"/>
        </w:rPr>
        <w:t xml:space="preserve">PCEM2 </w:t>
      </w:r>
    </w:p>
    <w:p w14:paraId="3C63352B" w14:textId="77777777" w:rsidR="00264073" w:rsidRPr="008009AC" w:rsidRDefault="00264073" w:rsidP="00264073">
      <w:pPr>
        <w:spacing w:line="240" w:lineRule="auto"/>
        <w:jc w:val="center"/>
        <w:rPr>
          <w:rFonts w:ascii="Times New Roman" w:hAnsi="Times New Roman" w:cs="Times New Roman"/>
          <w:b/>
          <w:bCs/>
          <w:sz w:val="28"/>
          <w:szCs w:val="28"/>
        </w:rPr>
      </w:pPr>
      <w:r w:rsidRPr="008009AC">
        <w:rPr>
          <w:rFonts w:ascii="Times New Roman" w:hAnsi="Times New Roman" w:cs="Times New Roman"/>
          <w:b/>
          <w:bCs/>
          <w:sz w:val="28"/>
          <w:szCs w:val="28"/>
        </w:rPr>
        <w:t xml:space="preserve">Semestre 1 </w:t>
      </w:r>
    </w:p>
    <w:p w14:paraId="44FB8E8F" w14:textId="77777777" w:rsidR="00264073" w:rsidRPr="008009AC" w:rsidRDefault="00264073" w:rsidP="00264073">
      <w:pPr>
        <w:spacing w:line="360" w:lineRule="auto"/>
        <w:jc w:val="both"/>
        <w:rPr>
          <w:rFonts w:ascii="Times New Roman" w:hAnsi="Times New Roman" w:cs="Times New Roman"/>
          <w:sz w:val="23"/>
          <w:szCs w:val="23"/>
        </w:rPr>
      </w:pPr>
      <w:r w:rsidRPr="008009AC">
        <w:rPr>
          <w:rFonts w:ascii="Times New Roman" w:hAnsi="Times New Roman" w:cs="Times New Roman"/>
          <w:sz w:val="23"/>
          <w:szCs w:val="23"/>
        </w:rPr>
        <w:t xml:space="preserve">Dans le cadre de la réforme de l’enseignement et de la formation à la faculté de médecine de Sfax, conformément aux </w:t>
      </w:r>
      <w:r w:rsidRPr="008009AC">
        <w:rPr>
          <w:rFonts w:ascii="Times New Roman" w:hAnsi="Times New Roman" w:cs="Times New Roman"/>
        </w:rPr>
        <w:t xml:space="preserve">Art. 4 et 7 du Décret n° 2011-4132 du 17 novembre 2011 et </w:t>
      </w:r>
      <w:r w:rsidRPr="008009AC">
        <w:rPr>
          <w:rFonts w:ascii="Times New Roman" w:hAnsi="Times New Roman" w:cs="Times New Roman"/>
          <w:sz w:val="23"/>
          <w:szCs w:val="23"/>
        </w:rPr>
        <w:t>pour donner aux étudiants une marge d’épanouissement et d’identification par rapport à leurs attentes et leurs aspirations, des unités de formation optionnelles (UFO) sont introduites dans le cursus de formation médicale. Ces unités visent à ouvrir les horizons de l’étudiant sur d’autres domaines qui peuvent êtres croisés avec la médecine voir même d’autres carrières autres que la pratique médicale : la recherche scientifique, arts et culture, ingénierie, etc… dans différents domaines (Biologie, Culture - Histoire - Art - Sociologie – Philosophie, Technologies, Physique, Informatique, etc…).</w:t>
      </w:r>
    </w:p>
    <w:p w14:paraId="0198D8EC" w14:textId="77777777" w:rsidR="00264073" w:rsidRPr="002E0ADD" w:rsidRDefault="00264073" w:rsidP="00264073">
      <w:pPr>
        <w:spacing w:after="0" w:line="360" w:lineRule="auto"/>
        <w:jc w:val="both"/>
        <w:rPr>
          <w:rFonts w:ascii="Times New Roman" w:hAnsi="Times New Roman" w:cs="Times New Roman"/>
          <w:color w:val="FF0000"/>
          <w:sz w:val="24"/>
          <w:szCs w:val="24"/>
        </w:rPr>
      </w:pPr>
      <w:r w:rsidRPr="001B177A">
        <w:rPr>
          <w:rFonts w:ascii="Times New Roman" w:hAnsi="Times New Roman" w:cs="Times New Roman"/>
          <w:color w:val="FF0000"/>
          <w:sz w:val="24"/>
          <w:szCs w:val="24"/>
        </w:rPr>
        <w:t xml:space="preserve">Vous devez choisir </w:t>
      </w:r>
      <w:r>
        <w:rPr>
          <w:rFonts w:ascii="Times New Roman" w:hAnsi="Times New Roman" w:cs="Times New Roman"/>
          <w:b/>
          <w:bCs/>
          <w:color w:val="FF0000"/>
          <w:sz w:val="24"/>
          <w:szCs w:val="24"/>
          <w:u w:val="single"/>
        </w:rPr>
        <w:t xml:space="preserve">une seule </w:t>
      </w:r>
      <w:r w:rsidRPr="001B177A">
        <w:rPr>
          <w:rFonts w:ascii="Times New Roman" w:hAnsi="Times New Roman" w:cs="Times New Roman"/>
          <w:b/>
          <w:bCs/>
          <w:color w:val="FF0000"/>
          <w:sz w:val="24"/>
          <w:szCs w:val="24"/>
          <w:u w:val="single"/>
        </w:rPr>
        <w:t>unité</w:t>
      </w:r>
      <w:r w:rsidRPr="001B177A">
        <w:rPr>
          <w:rFonts w:ascii="Times New Roman" w:hAnsi="Times New Roman" w:cs="Times New Roman"/>
          <w:color w:val="FF0000"/>
          <w:sz w:val="24"/>
          <w:szCs w:val="24"/>
        </w:rPr>
        <w:t xml:space="preserve"> de la liste ci-dessous (différente de celles que vous avez déjà faites lors des années précédentes)  </w:t>
      </w:r>
    </w:p>
    <w:p w14:paraId="5FC68876" w14:textId="77777777" w:rsidR="00264073" w:rsidRPr="008009AC" w:rsidRDefault="00264073" w:rsidP="00264073">
      <w:pPr>
        <w:pStyle w:val="Default"/>
        <w:pBdr>
          <w:top w:val="single" w:sz="4" w:space="1" w:color="auto"/>
          <w:bottom w:val="single" w:sz="4" w:space="1" w:color="auto"/>
        </w:pBdr>
        <w:shd w:val="clear" w:color="auto" w:fill="BFBFBF"/>
        <w:jc w:val="center"/>
        <w:rPr>
          <w:rFonts w:ascii="Times New Roman" w:hAnsi="Times New Roman" w:cs="Times New Roman"/>
          <w:b/>
          <w:bCs/>
          <w:szCs w:val="23"/>
        </w:rPr>
      </w:pPr>
      <w:r w:rsidRPr="008009AC">
        <w:rPr>
          <w:rFonts w:ascii="Times New Roman" w:hAnsi="Times New Roman" w:cs="Times New Roman"/>
          <w:b/>
          <w:bCs/>
          <w:szCs w:val="23"/>
        </w:rPr>
        <w:t xml:space="preserve">Unité 1 </w:t>
      </w:r>
    </w:p>
    <w:p w14:paraId="5E6DEF95" w14:textId="77777777" w:rsidR="00264073" w:rsidRPr="00BC646B" w:rsidRDefault="00264073" w:rsidP="00264073">
      <w:pPr>
        <w:pStyle w:val="Default"/>
        <w:spacing w:line="360" w:lineRule="auto"/>
        <w:jc w:val="both"/>
        <w:rPr>
          <w:rFonts w:ascii="Times New Roman" w:hAnsi="Times New Roman" w:cs="Times New Roman"/>
          <w:b/>
          <w:bCs/>
          <w:color w:val="FF0066"/>
        </w:rPr>
      </w:pPr>
      <w:r w:rsidRPr="008009AC">
        <w:rPr>
          <w:rFonts w:ascii="Times New Roman" w:hAnsi="Times New Roman" w:cs="Times New Roman"/>
          <w:b/>
          <w:bCs/>
          <w:sz w:val="23"/>
          <w:szCs w:val="23"/>
        </w:rPr>
        <w:t xml:space="preserve">Intitulé de l'Unité : </w:t>
      </w:r>
      <w:r w:rsidRPr="00BC646B">
        <w:rPr>
          <w:rFonts w:ascii="Times New Roman" w:hAnsi="Times New Roman" w:cs="Times New Roman"/>
          <w:b/>
          <w:bCs/>
          <w:color w:val="FF0066"/>
        </w:rPr>
        <w:t>Les conduites de consommation chez les jeunes</w:t>
      </w:r>
    </w:p>
    <w:p w14:paraId="3A8D0ED5" w14:textId="77777777" w:rsidR="00264073" w:rsidRPr="008009AC" w:rsidRDefault="00264073" w:rsidP="00264073">
      <w:pPr>
        <w:autoSpaceDE w:val="0"/>
        <w:autoSpaceDN w:val="0"/>
        <w:adjustRightInd w:val="0"/>
        <w:spacing w:after="0" w:line="360" w:lineRule="auto"/>
        <w:jc w:val="both"/>
        <w:rPr>
          <w:rFonts w:ascii="Times New Roman" w:hAnsi="Times New Roman" w:cs="Times New Roman"/>
          <w:color w:val="000000"/>
          <w:sz w:val="23"/>
          <w:szCs w:val="23"/>
        </w:rPr>
      </w:pPr>
      <w:r w:rsidRPr="008009AC">
        <w:rPr>
          <w:rFonts w:ascii="Times New Roman" w:hAnsi="Times New Roman" w:cs="Times New Roman"/>
          <w:b/>
          <w:bCs/>
          <w:color w:val="000000"/>
          <w:sz w:val="23"/>
          <w:szCs w:val="23"/>
        </w:rPr>
        <w:t xml:space="preserve">Domaine de l'unité : </w:t>
      </w:r>
      <w:r w:rsidRPr="00BC646B">
        <w:rPr>
          <w:rFonts w:ascii="Times New Roman" w:hAnsi="Times New Roman" w:cs="Times New Roman"/>
          <w:color w:val="000000"/>
          <w:sz w:val="23"/>
          <w:szCs w:val="23"/>
        </w:rPr>
        <w:t>promotion de la santé</w:t>
      </w:r>
    </w:p>
    <w:p w14:paraId="507EC3D7" w14:textId="77777777" w:rsidR="00264073" w:rsidRPr="008009AC" w:rsidRDefault="00264073" w:rsidP="00264073">
      <w:pPr>
        <w:rPr>
          <w:rFonts w:ascii="Times New Roman" w:hAnsi="Times New Roman" w:cs="Times New Roman"/>
          <w:sz w:val="24"/>
          <w:szCs w:val="24"/>
        </w:rPr>
      </w:pPr>
      <w:r w:rsidRPr="008009AC">
        <w:rPr>
          <w:rFonts w:ascii="Times New Roman" w:hAnsi="Times New Roman" w:cs="Times New Roman"/>
          <w:b/>
          <w:bCs/>
          <w:color w:val="000000"/>
          <w:sz w:val="23"/>
          <w:szCs w:val="23"/>
        </w:rPr>
        <w:t>Coordinateurs :</w:t>
      </w:r>
      <w:r w:rsidRPr="008009AC">
        <w:rPr>
          <w:rFonts w:ascii="Times New Roman" w:hAnsi="Times New Roman" w:cs="Times New Roman"/>
          <w:color w:val="000000"/>
          <w:sz w:val="23"/>
          <w:szCs w:val="23"/>
        </w:rPr>
        <w:t xml:space="preserve"> </w:t>
      </w:r>
      <w:r w:rsidRPr="008009AC">
        <w:rPr>
          <w:rFonts w:ascii="Times New Roman" w:hAnsi="Times New Roman" w:cs="Times New Roman"/>
          <w:sz w:val="24"/>
          <w:szCs w:val="24"/>
        </w:rPr>
        <w:t xml:space="preserve">Pr </w:t>
      </w:r>
      <w:proofErr w:type="spellStart"/>
      <w:r w:rsidRPr="008009AC">
        <w:rPr>
          <w:rFonts w:ascii="Times New Roman" w:hAnsi="Times New Roman" w:cs="Times New Roman"/>
          <w:sz w:val="24"/>
          <w:szCs w:val="24"/>
        </w:rPr>
        <w:t>Kamilia</w:t>
      </w:r>
      <w:proofErr w:type="spellEnd"/>
      <w:r w:rsidRPr="008009AC">
        <w:rPr>
          <w:rFonts w:ascii="Times New Roman" w:hAnsi="Times New Roman" w:cs="Times New Roman"/>
          <w:sz w:val="24"/>
          <w:szCs w:val="24"/>
        </w:rPr>
        <w:t xml:space="preserve"> </w:t>
      </w:r>
      <w:proofErr w:type="spellStart"/>
      <w:r w:rsidRPr="008009AC">
        <w:rPr>
          <w:rFonts w:ascii="Times New Roman" w:hAnsi="Times New Roman" w:cs="Times New Roman"/>
          <w:sz w:val="24"/>
          <w:szCs w:val="24"/>
        </w:rPr>
        <w:t>Ksouda</w:t>
      </w:r>
      <w:proofErr w:type="spellEnd"/>
      <w:r w:rsidRPr="008009AC">
        <w:rPr>
          <w:rFonts w:ascii="Times New Roman" w:hAnsi="Times New Roman" w:cs="Times New Roman"/>
          <w:sz w:val="24"/>
          <w:szCs w:val="24"/>
        </w:rPr>
        <w:t xml:space="preserve"> ; Pr. </w:t>
      </w:r>
      <w:proofErr w:type="spellStart"/>
      <w:r w:rsidRPr="008009AC">
        <w:rPr>
          <w:rFonts w:ascii="Times New Roman" w:hAnsi="Times New Roman" w:cs="Times New Roman"/>
          <w:sz w:val="24"/>
          <w:szCs w:val="24"/>
        </w:rPr>
        <w:t>Jihen</w:t>
      </w:r>
      <w:proofErr w:type="spellEnd"/>
      <w:r w:rsidRPr="008009AC">
        <w:rPr>
          <w:rFonts w:ascii="Times New Roman" w:hAnsi="Times New Roman" w:cs="Times New Roman"/>
          <w:sz w:val="24"/>
          <w:szCs w:val="24"/>
        </w:rPr>
        <w:t xml:space="preserve"> Ben Thabet</w:t>
      </w:r>
    </w:p>
    <w:p w14:paraId="2A2BED5E" w14:textId="77777777" w:rsidR="00264073" w:rsidRPr="008009AC" w:rsidRDefault="00264073" w:rsidP="00264073">
      <w:pPr>
        <w:shd w:val="clear" w:color="auto" w:fill="FFFFFF"/>
        <w:spacing w:after="0" w:line="360" w:lineRule="auto"/>
        <w:jc w:val="both"/>
        <w:outlineLvl w:val="2"/>
        <w:rPr>
          <w:rFonts w:ascii="Times New Roman" w:hAnsi="Times New Roman" w:cs="Times New Roman"/>
          <w:sz w:val="23"/>
          <w:szCs w:val="23"/>
        </w:rPr>
      </w:pPr>
      <w:r w:rsidRPr="008009AC">
        <w:rPr>
          <w:rFonts w:ascii="Times New Roman" w:hAnsi="Times New Roman" w:cs="Times New Roman"/>
          <w:b/>
          <w:bCs/>
          <w:sz w:val="23"/>
          <w:szCs w:val="23"/>
        </w:rPr>
        <w:t>Présentation :</w:t>
      </w:r>
      <w:r w:rsidRPr="008009AC">
        <w:rPr>
          <w:rFonts w:ascii="Times New Roman" w:hAnsi="Times New Roman" w:cs="Times New Roman"/>
          <w:sz w:val="23"/>
          <w:szCs w:val="23"/>
        </w:rPr>
        <w:t xml:space="preserve"> Les étudiants de médecine sont, tout comme les autres jeunes, exposés aux conduites de consommations (avec ou sans substances). Ils seraient même plus exposés à de telles conduites d'où l'intérêt de mettre en place une formation théorique sur ce thème.</w:t>
      </w:r>
    </w:p>
    <w:p w14:paraId="723DF5F4" w14:textId="77777777" w:rsidR="00264073" w:rsidRPr="008009AC" w:rsidRDefault="00264073" w:rsidP="00264073">
      <w:pPr>
        <w:shd w:val="clear" w:color="auto" w:fill="FFFFFF"/>
        <w:spacing w:after="0" w:line="360" w:lineRule="auto"/>
        <w:jc w:val="both"/>
        <w:outlineLvl w:val="2"/>
        <w:rPr>
          <w:rFonts w:ascii="Times New Roman" w:hAnsi="Times New Roman" w:cs="Times New Roman"/>
          <w:sz w:val="23"/>
          <w:szCs w:val="23"/>
        </w:rPr>
      </w:pPr>
      <w:r w:rsidRPr="008009AC">
        <w:rPr>
          <w:rFonts w:ascii="Times New Roman" w:hAnsi="Times New Roman" w:cs="Times New Roman"/>
          <w:b/>
          <w:bCs/>
          <w:sz w:val="23"/>
          <w:szCs w:val="23"/>
        </w:rPr>
        <w:t xml:space="preserve">Objectifs visés </w:t>
      </w:r>
      <w:r w:rsidRPr="008009AC">
        <w:rPr>
          <w:rFonts w:ascii="Times New Roman" w:hAnsi="Times New Roman" w:cs="Times New Roman"/>
          <w:sz w:val="23"/>
          <w:szCs w:val="23"/>
        </w:rPr>
        <w:t xml:space="preserve">: </w:t>
      </w:r>
    </w:p>
    <w:p w14:paraId="4E11846E" w14:textId="77777777" w:rsidR="00264073" w:rsidRPr="008009AC" w:rsidRDefault="00264073" w:rsidP="00264073">
      <w:pPr>
        <w:shd w:val="clear" w:color="auto" w:fill="FFFFFF"/>
        <w:spacing w:after="0" w:line="360" w:lineRule="auto"/>
        <w:jc w:val="both"/>
        <w:outlineLvl w:val="2"/>
        <w:rPr>
          <w:rFonts w:ascii="Times New Roman" w:hAnsi="Times New Roman" w:cs="Times New Roman"/>
        </w:rPr>
      </w:pPr>
      <w:r w:rsidRPr="008009AC">
        <w:rPr>
          <w:rFonts w:ascii="Times New Roman" w:hAnsi="Times New Roman" w:cs="Times New Roman"/>
        </w:rPr>
        <w:t xml:space="preserve">- Attirer l'attention des apprenants sur l'évolution épidémiologique des différentes consommations parmi les jeunes en Tunisie </w:t>
      </w:r>
    </w:p>
    <w:p w14:paraId="1112544B" w14:textId="77777777" w:rsidR="00264073" w:rsidRPr="008009AC" w:rsidRDefault="00264073" w:rsidP="00264073">
      <w:pPr>
        <w:shd w:val="clear" w:color="auto" w:fill="FFFFFF"/>
        <w:spacing w:after="0" w:line="360" w:lineRule="auto"/>
        <w:jc w:val="both"/>
        <w:outlineLvl w:val="2"/>
        <w:rPr>
          <w:rFonts w:ascii="Times New Roman" w:hAnsi="Times New Roman" w:cs="Times New Roman"/>
        </w:rPr>
      </w:pPr>
      <w:r w:rsidRPr="008009AC">
        <w:rPr>
          <w:rFonts w:ascii="Times New Roman" w:hAnsi="Times New Roman" w:cs="Times New Roman"/>
        </w:rPr>
        <w:t xml:space="preserve">- Reconnaître les bases biologiques des conduites de consommations </w:t>
      </w:r>
    </w:p>
    <w:p w14:paraId="07387D0B" w14:textId="77777777" w:rsidR="00264073" w:rsidRPr="008009AC" w:rsidRDefault="00264073" w:rsidP="00264073">
      <w:pPr>
        <w:shd w:val="clear" w:color="auto" w:fill="FFFFFF"/>
        <w:spacing w:after="0" w:line="360" w:lineRule="auto"/>
        <w:jc w:val="both"/>
        <w:outlineLvl w:val="2"/>
        <w:rPr>
          <w:rFonts w:ascii="Times New Roman" w:hAnsi="Times New Roman" w:cs="Times New Roman"/>
        </w:rPr>
      </w:pPr>
      <w:r w:rsidRPr="008009AC">
        <w:rPr>
          <w:rFonts w:ascii="Times New Roman" w:hAnsi="Times New Roman" w:cs="Times New Roman"/>
        </w:rPr>
        <w:t xml:space="preserve">- Reconnaître une conduite de consommation (avec ou sans produit) </w:t>
      </w:r>
    </w:p>
    <w:p w14:paraId="1D21C087" w14:textId="77777777" w:rsidR="00264073" w:rsidRPr="008009AC" w:rsidRDefault="00264073" w:rsidP="00264073">
      <w:pPr>
        <w:shd w:val="clear" w:color="auto" w:fill="FFFFFF"/>
        <w:spacing w:after="0" w:line="360" w:lineRule="auto"/>
        <w:jc w:val="both"/>
        <w:outlineLvl w:val="2"/>
        <w:rPr>
          <w:rFonts w:ascii="Times New Roman" w:hAnsi="Times New Roman" w:cs="Times New Roman"/>
        </w:rPr>
      </w:pPr>
      <w:r w:rsidRPr="008009AC">
        <w:rPr>
          <w:rFonts w:ascii="Times New Roman" w:hAnsi="Times New Roman" w:cs="Times New Roman"/>
        </w:rPr>
        <w:t xml:space="preserve">- Différencier entre consommation et addiction </w:t>
      </w:r>
    </w:p>
    <w:p w14:paraId="32E3B0FE" w14:textId="77777777" w:rsidR="00264073" w:rsidRPr="008009AC" w:rsidRDefault="00264073" w:rsidP="00264073">
      <w:pPr>
        <w:shd w:val="clear" w:color="auto" w:fill="FFFFFF"/>
        <w:spacing w:after="0" w:line="360" w:lineRule="auto"/>
        <w:jc w:val="both"/>
        <w:outlineLvl w:val="2"/>
        <w:rPr>
          <w:rFonts w:ascii="Times New Roman" w:hAnsi="Times New Roman" w:cs="Times New Roman"/>
        </w:rPr>
      </w:pPr>
      <w:r w:rsidRPr="008009AC">
        <w:rPr>
          <w:rFonts w:ascii="Times New Roman" w:hAnsi="Times New Roman" w:cs="Times New Roman"/>
        </w:rPr>
        <w:lastRenderedPageBreak/>
        <w:t xml:space="preserve">- Sensibiliser les étudiants des risques et des conséquences (médicales, sociales et judiciaires) des conduites de consommation </w:t>
      </w:r>
    </w:p>
    <w:p w14:paraId="6409D1B8" w14:textId="77777777" w:rsidR="00264073" w:rsidRDefault="00264073" w:rsidP="00264073">
      <w:pPr>
        <w:shd w:val="clear" w:color="auto" w:fill="FFFFFF"/>
        <w:spacing w:after="0" w:line="360" w:lineRule="auto"/>
        <w:jc w:val="both"/>
        <w:outlineLvl w:val="2"/>
        <w:rPr>
          <w:rFonts w:ascii="Times New Roman" w:hAnsi="Times New Roman" w:cs="Times New Roman"/>
        </w:rPr>
      </w:pPr>
      <w:r w:rsidRPr="008009AC">
        <w:rPr>
          <w:rFonts w:ascii="Times New Roman" w:hAnsi="Times New Roman" w:cs="Times New Roman"/>
        </w:rPr>
        <w:t>- Discuter l'éventuel rôle de l'étudiant en médecine pour lutter contre ces conduites.</w:t>
      </w:r>
    </w:p>
    <w:p w14:paraId="67BF6AB0" w14:textId="77777777" w:rsidR="00264073" w:rsidRPr="008009AC" w:rsidRDefault="00264073" w:rsidP="00264073">
      <w:pPr>
        <w:pStyle w:val="Default"/>
        <w:pBdr>
          <w:top w:val="single" w:sz="4" w:space="1" w:color="auto"/>
          <w:bottom w:val="single" w:sz="4" w:space="1" w:color="auto"/>
        </w:pBdr>
        <w:shd w:val="clear" w:color="auto" w:fill="BFBFBF"/>
        <w:jc w:val="center"/>
        <w:rPr>
          <w:rFonts w:ascii="Times New Roman" w:hAnsi="Times New Roman" w:cs="Times New Roman"/>
          <w:b/>
          <w:bCs/>
          <w:szCs w:val="23"/>
        </w:rPr>
      </w:pPr>
      <w:r w:rsidRPr="008009AC">
        <w:rPr>
          <w:rFonts w:ascii="Times New Roman" w:hAnsi="Times New Roman" w:cs="Times New Roman"/>
          <w:b/>
          <w:bCs/>
          <w:szCs w:val="23"/>
        </w:rPr>
        <w:t xml:space="preserve">Unité </w:t>
      </w:r>
      <w:r>
        <w:rPr>
          <w:rFonts w:ascii="Times New Roman" w:hAnsi="Times New Roman" w:cs="Times New Roman"/>
          <w:b/>
          <w:bCs/>
          <w:szCs w:val="23"/>
        </w:rPr>
        <w:t>2</w:t>
      </w:r>
    </w:p>
    <w:p w14:paraId="356CE2E4" w14:textId="77777777" w:rsidR="00264073" w:rsidRPr="00BC646B" w:rsidRDefault="00264073" w:rsidP="00264073">
      <w:pPr>
        <w:autoSpaceDE w:val="0"/>
        <w:autoSpaceDN w:val="0"/>
        <w:adjustRightInd w:val="0"/>
        <w:spacing w:after="0" w:line="360" w:lineRule="auto"/>
        <w:jc w:val="both"/>
        <w:rPr>
          <w:rFonts w:ascii="Times New Roman" w:hAnsi="Times New Roman" w:cs="Times New Roman"/>
          <w:b/>
          <w:bCs/>
          <w:color w:val="FF0066"/>
          <w:sz w:val="24"/>
          <w:szCs w:val="24"/>
        </w:rPr>
      </w:pPr>
      <w:r w:rsidRPr="008009AC">
        <w:rPr>
          <w:rFonts w:ascii="Times New Roman" w:hAnsi="Times New Roman" w:cs="Times New Roman"/>
          <w:b/>
          <w:bCs/>
          <w:color w:val="000000"/>
          <w:sz w:val="23"/>
          <w:szCs w:val="23"/>
        </w:rPr>
        <w:t xml:space="preserve">Intitulé de l'Unité : </w:t>
      </w:r>
      <w:r w:rsidRPr="00BC646B">
        <w:rPr>
          <w:rFonts w:ascii="Times New Roman" w:hAnsi="Times New Roman" w:cs="Times New Roman"/>
          <w:b/>
          <w:bCs/>
          <w:color w:val="FF0066"/>
          <w:sz w:val="24"/>
          <w:szCs w:val="24"/>
        </w:rPr>
        <w:t>Développement des compétences psychosociales au service du bien-être</w:t>
      </w:r>
    </w:p>
    <w:p w14:paraId="2D490F75" w14:textId="77777777" w:rsidR="00264073" w:rsidRPr="008009AC" w:rsidRDefault="00264073" w:rsidP="00264073">
      <w:pPr>
        <w:pStyle w:val="Default"/>
        <w:jc w:val="both"/>
        <w:rPr>
          <w:rFonts w:ascii="Times New Roman" w:hAnsi="Times New Roman" w:cs="Times New Roman"/>
        </w:rPr>
      </w:pPr>
      <w:r w:rsidRPr="008009AC">
        <w:rPr>
          <w:rFonts w:ascii="Times New Roman" w:hAnsi="Times New Roman" w:cs="Times New Roman"/>
          <w:b/>
          <w:bCs/>
          <w:sz w:val="23"/>
          <w:szCs w:val="23"/>
        </w:rPr>
        <w:t xml:space="preserve">Domaine </w:t>
      </w:r>
      <w:r w:rsidRPr="008009AC">
        <w:rPr>
          <w:rFonts w:ascii="Times New Roman" w:hAnsi="Times New Roman" w:cs="Times New Roman"/>
          <w:b/>
          <w:bCs/>
          <w:color w:val="auto"/>
          <w:sz w:val="23"/>
          <w:szCs w:val="23"/>
        </w:rPr>
        <w:t>de l'unité :</w:t>
      </w:r>
      <w:r w:rsidRPr="008009AC">
        <w:rPr>
          <w:rFonts w:ascii="Times New Roman" w:hAnsi="Times New Roman" w:cs="Times New Roman"/>
          <w:b/>
          <w:bCs/>
          <w:color w:val="FF0000"/>
          <w:sz w:val="23"/>
          <w:szCs w:val="23"/>
        </w:rPr>
        <w:t xml:space="preserve"> </w:t>
      </w:r>
      <w:r w:rsidRPr="008009AC">
        <w:rPr>
          <w:rFonts w:ascii="Times New Roman" w:hAnsi="Times New Roman" w:cs="Times New Roman"/>
        </w:rPr>
        <w:t>Culture.</w:t>
      </w:r>
    </w:p>
    <w:p w14:paraId="66E2D20B" w14:textId="77777777" w:rsidR="00264073" w:rsidRPr="008009AC" w:rsidRDefault="00264073" w:rsidP="00264073">
      <w:pPr>
        <w:jc w:val="both"/>
        <w:rPr>
          <w:rFonts w:ascii="Times New Roman" w:hAnsi="Times New Roman" w:cs="Times New Roman"/>
          <w:sz w:val="24"/>
          <w:szCs w:val="24"/>
        </w:rPr>
      </w:pPr>
      <w:r w:rsidRPr="008009AC">
        <w:rPr>
          <w:rFonts w:ascii="Times New Roman" w:hAnsi="Times New Roman" w:cs="Times New Roman"/>
          <w:b/>
          <w:bCs/>
          <w:sz w:val="23"/>
          <w:szCs w:val="23"/>
        </w:rPr>
        <w:t>Coordinateurs :</w:t>
      </w:r>
      <w:r w:rsidRPr="008009AC">
        <w:rPr>
          <w:rFonts w:ascii="Times New Roman" w:eastAsia="Cambria" w:hAnsi="Times New Roman" w:cs="Times New Roman"/>
          <w:color w:val="FF0000"/>
          <w:sz w:val="23"/>
          <w:szCs w:val="23"/>
        </w:rPr>
        <w:t xml:space="preserve"> </w:t>
      </w:r>
      <w:r>
        <w:rPr>
          <w:rFonts w:ascii="Times New Roman" w:hAnsi="Times New Roman" w:cs="Times New Roman"/>
          <w:sz w:val="24"/>
          <w:szCs w:val="24"/>
        </w:rPr>
        <w:t>Pr.</w:t>
      </w:r>
      <w:r w:rsidRPr="00E515B6">
        <w:rPr>
          <w:rFonts w:ascii="Times New Roman" w:hAnsi="Times New Roman" w:cs="Times New Roman"/>
          <w:sz w:val="24"/>
          <w:szCs w:val="24"/>
        </w:rPr>
        <w:t xml:space="preserve"> </w:t>
      </w:r>
      <w:proofErr w:type="spellStart"/>
      <w:r w:rsidRPr="00E515B6">
        <w:rPr>
          <w:rFonts w:ascii="Times New Roman" w:hAnsi="Times New Roman" w:cs="Times New Roman"/>
          <w:sz w:val="24"/>
          <w:szCs w:val="24"/>
        </w:rPr>
        <w:t>Jihène</w:t>
      </w:r>
      <w:proofErr w:type="spellEnd"/>
      <w:r w:rsidRPr="00E515B6">
        <w:rPr>
          <w:rFonts w:ascii="Times New Roman" w:hAnsi="Times New Roman" w:cs="Times New Roman"/>
          <w:sz w:val="24"/>
          <w:szCs w:val="24"/>
        </w:rPr>
        <w:t xml:space="preserve"> Ben Thabet</w:t>
      </w:r>
      <w:r>
        <w:rPr>
          <w:rFonts w:ascii="Times New Roman" w:hAnsi="Times New Roman" w:cs="Times New Roman"/>
          <w:sz w:val="24"/>
          <w:szCs w:val="24"/>
        </w:rPr>
        <w:t xml:space="preserve">, </w:t>
      </w:r>
      <w:r w:rsidRPr="008009AC">
        <w:rPr>
          <w:rFonts w:ascii="Times New Roman" w:hAnsi="Times New Roman" w:cs="Times New Roman"/>
          <w:sz w:val="24"/>
          <w:szCs w:val="24"/>
        </w:rPr>
        <w:t xml:space="preserve">Pr. Nada </w:t>
      </w:r>
      <w:proofErr w:type="spellStart"/>
      <w:r w:rsidRPr="008009AC">
        <w:rPr>
          <w:rFonts w:ascii="Times New Roman" w:hAnsi="Times New Roman" w:cs="Times New Roman"/>
          <w:sz w:val="24"/>
          <w:szCs w:val="24"/>
        </w:rPr>
        <w:t>Charfi</w:t>
      </w:r>
      <w:proofErr w:type="spellEnd"/>
    </w:p>
    <w:p w14:paraId="26A0E855" w14:textId="77777777" w:rsidR="00264073" w:rsidRPr="008009AC" w:rsidRDefault="00264073" w:rsidP="00264073">
      <w:pPr>
        <w:pStyle w:val="Default"/>
        <w:rPr>
          <w:rFonts w:ascii="Times New Roman" w:hAnsi="Times New Roman" w:cs="Times New Roman"/>
          <w:b/>
          <w:bCs/>
        </w:rPr>
      </w:pPr>
      <w:r w:rsidRPr="008009AC">
        <w:rPr>
          <w:rFonts w:ascii="Times New Roman" w:hAnsi="Times New Roman" w:cs="Times New Roman"/>
          <w:b/>
          <w:bCs/>
        </w:rPr>
        <w:t xml:space="preserve">Présentation de la formation : </w:t>
      </w:r>
    </w:p>
    <w:p w14:paraId="05FDD3C8" w14:textId="77777777" w:rsidR="00264073" w:rsidRPr="008009AC" w:rsidRDefault="00264073" w:rsidP="00264073">
      <w:pPr>
        <w:pStyle w:val="Default"/>
        <w:rPr>
          <w:rFonts w:ascii="Times New Roman" w:hAnsi="Times New Roman" w:cs="Times New Roman"/>
        </w:rPr>
      </w:pPr>
      <w:r w:rsidRPr="008009AC">
        <w:rPr>
          <w:rFonts w:ascii="Times New Roman" w:hAnsi="Times New Roman" w:cs="Times New Roman"/>
        </w:rPr>
        <w:t xml:space="preserve">Le concept de compétences psychosociales ("life </w:t>
      </w:r>
      <w:proofErr w:type="spellStart"/>
      <w:r w:rsidRPr="008009AC">
        <w:rPr>
          <w:rFonts w:ascii="Times New Roman" w:hAnsi="Times New Roman" w:cs="Times New Roman"/>
        </w:rPr>
        <w:t>skills</w:t>
      </w:r>
      <w:proofErr w:type="spellEnd"/>
      <w:r w:rsidRPr="008009AC">
        <w:rPr>
          <w:rFonts w:ascii="Times New Roman" w:hAnsi="Times New Roman" w:cs="Times New Roman"/>
        </w:rPr>
        <w:t xml:space="preserve">") est introduit en 1993 par l'Organisation Mondiale de la Santé, qui la définit par 10 aptitudes interdépendantes et transversales à développer au cours de l'éducation et tout au long de la vie pour permettre l'adoption de comportements favorables à la santé et au bien-être. Ces aptitudes sont définies, selon l'OMS, par couple :  </w:t>
      </w:r>
    </w:p>
    <w:p w14:paraId="75B25D65" w14:textId="77777777" w:rsidR="00264073" w:rsidRPr="008009AC" w:rsidRDefault="00264073" w:rsidP="00264073">
      <w:pPr>
        <w:pStyle w:val="Default"/>
        <w:rPr>
          <w:rFonts w:ascii="Times New Roman" w:hAnsi="Times New Roman" w:cs="Times New Roman"/>
        </w:rPr>
      </w:pPr>
      <w:r w:rsidRPr="008009AC">
        <w:rPr>
          <w:rFonts w:ascii="Times New Roman" w:hAnsi="Times New Roman" w:cs="Times New Roman"/>
        </w:rPr>
        <w:t>Apprendre à résoudre des problèmes / Apprendre à prendre des décisions</w:t>
      </w:r>
    </w:p>
    <w:p w14:paraId="56B5DF4E" w14:textId="77777777" w:rsidR="00264073" w:rsidRPr="008009AC" w:rsidRDefault="00264073" w:rsidP="00264073">
      <w:pPr>
        <w:pStyle w:val="Default"/>
        <w:rPr>
          <w:rFonts w:ascii="Times New Roman" w:hAnsi="Times New Roman" w:cs="Times New Roman"/>
        </w:rPr>
      </w:pPr>
      <w:r w:rsidRPr="008009AC">
        <w:rPr>
          <w:rFonts w:ascii="Times New Roman" w:hAnsi="Times New Roman" w:cs="Times New Roman"/>
        </w:rPr>
        <w:t>Avoir une pensée créative / Avoir une pensée critique</w:t>
      </w:r>
    </w:p>
    <w:p w14:paraId="1A4497AB" w14:textId="77777777" w:rsidR="00264073" w:rsidRPr="008009AC" w:rsidRDefault="00264073" w:rsidP="00264073">
      <w:pPr>
        <w:pStyle w:val="Default"/>
        <w:rPr>
          <w:rFonts w:ascii="Times New Roman" w:hAnsi="Times New Roman" w:cs="Times New Roman"/>
        </w:rPr>
      </w:pPr>
      <w:r w:rsidRPr="008009AC">
        <w:rPr>
          <w:rFonts w:ascii="Times New Roman" w:hAnsi="Times New Roman" w:cs="Times New Roman"/>
        </w:rPr>
        <w:t xml:space="preserve">Savoir communiquer efficacement / </w:t>
      </w:r>
      <w:proofErr w:type="spellStart"/>
      <w:r w:rsidRPr="008009AC">
        <w:rPr>
          <w:rFonts w:ascii="Times New Roman" w:hAnsi="Times New Roman" w:cs="Times New Roman"/>
        </w:rPr>
        <w:t>Etre</w:t>
      </w:r>
      <w:proofErr w:type="spellEnd"/>
      <w:r w:rsidRPr="008009AC">
        <w:rPr>
          <w:rFonts w:ascii="Times New Roman" w:hAnsi="Times New Roman" w:cs="Times New Roman"/>
        </w:rPr>
        <w:t xml:space="preserve"> habile dans les relations interpersonnelles</w:t>
      </w:r>
    </w:p>
    <w:p w14:paraId="547B36EA" w14:textId="77777777" w:rsidR="00264073" w:rsidRPr="008009AC" w:rsidRDefault="00264073" w:rsidP="00264073">
      <w:pPr>
        <w:pStyle w:val="Default"/>
        <w:rPr>
          <w:rFonts w:ascii="Times New Roman" w:hAnsi="Times New Roman" w:cs="Times New Roman"/>
        </w:rPr>
      </w:pPr>
      <w:r w:rsidRPr="008009AC">
        <w:rPr>
          <w:rFonts w:ascii="Times New Roman" w:hAnsi="Times New Roman" w:cs="Times New Roman"/>
        </w:rPr>
        <w:t>Avoir conscience de soi / Avoir de l'empathie pour les autres</w:t>
      </w:r>
    </w:p>
    <w:p w14:paraId="15F686E7" w14:textId="77777777" w:rsidR="00264073" w:rsidRPr="008009AC" w:rsidRDefault="00264073" w:rsidP="00264073">
      <w:pPr>
        <w:pStyle w:val="Default"/>
        <w:rPr>
          <w:rFonts w:ascii="Times New Roman" w:hAnsi="Times New Roman" w:cs="Times New Roman"/>
        </w:rPr>
      </w:pPr>
      <w:r w:rsidRPr="008009AC">
        <w:rPr>
          <w:rFonts w:ascii="Times New Roman" w:hAnsi="Times New Roman" w:cs="Times New Roman"/>
        </w:rPr>
        <w:t>Savoir gérer son stress / Savoir gérer ses émotions</w:t>
      </w:r>
    </w:p>
    <w:p w14:paraId="2DA201DE" w14:textId="77777777" w:rsidR="00264073" w:rsidRPr="008009AC" w:rsidRDefault="00264073" w:rsidP="00264073">
      <w:pPr>
        <w:pStyle w:val="Default"/>
        <w:rPr>
          <w:rFonts w:ascii="Times New Roman" w:hAnsi="Times New Roman" w:cs="Times New Roman"/>
        </w:rPr>
      </w:pPr>
      <w:r w:rsidRPr="008009AC">
        <w:rPr>
          <w:rFonts w:ascii="Times New Roman" w:hAnsi="Times New Roman" w:cs="Times New Roman"/>
        </w:rPr>
        <w:tab/>
        <w:t>L'acquisition de telles compétences par l'étudiant en médecine est d'une importance capitale. D'une part, elle peut contribuer à son épanouissement personnel en luttant, entre autres, contre le stress inhérent aux études médicales reconnues comme hautement stressantes, et d'autre part à son accomplissement professionnel par le biais de l'optimisation de la relation thérapeutique avec le patient.</w:t>
      </w:r>
    </w:p>
    <w:p w14:paraId="3B2E7319" w14:textId="77777777" w:rsidR="00264073" w:rsidRPr="008009AC" w:rsidRDefault="00264073" w:rsidP="00264073">
      <w:pPr>
        <w:pStyle w:val="Default"/>
        <w:jc w:val="both"/>
        <w:rPr>
          <w:rFonts w:ascii="Times New Roman" w:hAnsi="Times New Roman" w:cs="Times New Roman"/>
        </w:rPr>
      </w:pPr>
      <w:r w:rsidRPr="008009AC">
        <w:rPr>
          <w:rFonts w:ascii="Times New Roman" w:hAnsi="Times New Roman" w:cs="Times New Roman"/>
        </w:rPr>
        <w:t>L'apprentissage sera basé sur la pédagogie active avec notamment des jeux de rôle.</w:t>
      </w:r>
    </w:p>
    <w:p w14:paraId="00024A92" w14:textId="77777777" w:rsidR="00264073" w:rsidRPr="008009AC" w:rsidRDefault="00264073" w:rsidP="00264073">
      <w:pPr>
        <w:pStyle w:val="Default"/>
        <w:jc w:val="both"/>
        <w:rPr>
          <w:rFonts w:ascii="Times New Roman" w:hAnsi="Times New Roman" w:cs="Times New Roman"/>
          <w:color w:val="FF0000"/>
          <w:sz w:val="23"/>
          <w:szCs w:val="23"/>
          <w:lang w:eastAsia="fr-FR"/>
        </w:rPr>
      </w:pPr>
    </w:p>
    <w:p w14:paraId="72F37743" w14:textId="77777777" w:rsidR="00264073" w:rsidRPr="008009AC" w:rsidRDefault="00264073" w:rsidP="00264073">
      <w:pPr>
        <w:pStyle w:val="Normal1"/>
        <w:spacing w:after="0"/>
        <w:ind w:left="993" w:hanging="993"/>
        <w:jc w:val="both"/>
        <w:rPr>
          <w:rFonts w:ascii="Times New Roman" w:hAnsi="Times New Roman" w:cs="Times New Roman"/>
          <w:sz w:val="23"/>
          <w:szCs w:val="23"/>
        </w:rPr>
      </w:pPr>
      <w:r w:rsidRPr="008009AC">
        <w:rPr>
          <w:rFonts w:ascii="Times New Roman" w:hAnsi="Times New Roman" w:cs="Times New Roman"/>
          <w:b/>
          <w:bCs/>
          <w:sz w:val="23"/>
          <w:szCs w:val="23"/>
        </w:rPr>
        <w:t xml:space="preserve">Objectifs visés </w:t>
      </w:r>
      <w:r w:rsidRPr="008009AC">
        <w:rPr>
          <w:rFonts w:ascii="Times New Roman" w:hAnsi="Times New Roman" w:cs="Times New Roman"/>
          <w:sz w:val="23"/>
          <w:szCs w:val="23"/>
        </w:rPr>
        <w:t xml:space="preserve">: </w:t>
      </w:r>
    </w:p>
    <w:p w14:paraId="01333656" w14:textId="77777777" w:rsidR="00264073" w:rsidRPr="008009AC" w:rsidRDefault="00264073" w:rsidP="00264073">
      <w:pPr>
        <w:autoSpaceDE w:val="0"/>
        <w:autoSpaceDN w:val="0"/>
        <w:adjustRightInd w:val="0"/>
        <w:spacing w:after="0" w:line="240" w:lineRule="auto"/>
        <w:rPr>
          <w:rFonts w:ascii="Times New Roman" w:hAnsi="Times New Roman" w:cs="Times New Roman"/>
          <w:sz w:val="23"/>
          <w:szCs w:val="23"/>
          <w:lang w:eastAsia="fr-FR"/>
        </w:rPr>
      </w:pPr>
      <w:r w:rsidRPr="008009AC">
        <w:rPr>
          <w:rFonts w:ascii="Times New Roman" w:hAnsi="Times New Roman" w:cs="Times New Roman"/>
          <w:sz w:val="23"/>
          <w:szCs w:val="23"/>
          <w:lang w:eastAsia="fr-FR"/>
        </w:rPr>
        <w:t>- Développer la pensée critique afin de mieux répondre aux exigences et aux épreuves de la vie quotidienne.</w:t>
      </w:r>
    </w:p>
    <w:p w14:paraId="24B83F5C" w14:textId="77777777" w:rsidR="00264073" w:rsidRPr="008009AC" w:rsidRDefault="00264073" w:rsidP="00264073">
      <w:pPr>
        <w:autoSpaceDE w:val="0"/>
        <w:autoSpaceDN w:val="0"/>
        <w:adjustRightInd w:val="0"/>
        <w:spacing w:after="0" w:line="240" w:lineRule="auto"/>
        <w:rPr>
          <w:rFonts w:ascii="Times New Roman" w:hAnsi="Times New Roman" w:cs="Times New Roman"/>
          <w:sz w:val="23"/>
          <w:szCs w:val="23"/>
          <w:lang w:eastAsia="fr-FR"/>
        </w:rPr>
      </w:pPr>
      <w:r w:rsidRPr="008009AC">
        <w:rPr>
          <w:rFonts w:ascii="Times New Roman" w:hAnsi="Times New Roman" w:cs="Times New Roman"/>
          <w:sz w:val="23"/>
          <w:szCs w:val="23"/>
          <w:lang w:eastAsia="fr-FR"/>
        </w:rPr>
        <w:t>- Maintenir un état de bien-être mental</w:t>
      </w:r>
    </w:p>
    <w:p w14:paraId="4B637627" w14:textId="77777777" w:rsidR="00264073" w:rsidRPr="008009AC" w:rsidRDefault="00264073" w:rsidP="00264073">
      <w:pPr>
        <w:autoSpaceDE w:val="0"/>
        <w:autoSpaceDN w:val="0"/>
        <w:adjustRightInd w:val="0"/>
        <w:spacing w:after="0" w:line="240" w:lineRule="auto"/>
        <w:rPr>
          <w:rFonts w:ascii="Times New Roman" w:hAnsi="Times New Roman" w:cs="Times New Roman"/>
          <w:sz w:val="23"/>
          <w:szCs w:val="23"/>
          <w:lang w:eastAsia="fr-FR"/>
        </w:rPr>
      </w:pPr>
      <w:r w:rsidRPr="008009AC">
        <w:rPr>
          <w:rFonts w:ascii="Times New Roman" w:hAnsi="Times New Roman" w:cs="Times New Roman"/>
          <w:sz w:val="23"/>
          <w:szCs w:val="23"/>
          <w:lang w:eastAsia="fr-FR"/>
        </w:rPr>
        <w:t>- Renforcer les comportements appropriés et positifs dans le cadre relationnel en fonction du contexte culturel et environnemental</w:t>
      </w:r>
    </w:p>
    <w:p w14:paraId="41B89152" w14:textId="77777777" w:rsidR="00264073" w:rsidRPr="008009AC" w:rsidRDefault="00264073" w:rsidP="00264073">
      <w:pPr>
        <w:autoSpaceDE w:val="0"/>
        <w:autoSpaceDN w:val="0"/>
        <w:adjustRightInd w:val="0"/>
        <w:spacing w:after="0" w:line="240" w:lineRule="auto"/>
        <w:rPr>
          <w:rFonts w:ascii="Times New Roman" w:hAnsi="Times New Roman" w:cs="Times New Roman"/>
          <w:sz w:val="23"/>
          <w:szCs w:val="23"/>
          <w:lang w:eastAsia="fr-FR"/>
        </w:rPr>
      </w:pPr>
      <w:r w:rsidRPr="008009AC">
        <w:rPr>
          <w:rFonts w:ascii="Times New Roman" w:hAnsi="Times New Roman" w:cs="Times New Roman"/>
          <w:sz w:val="23"/>
          <w:szCs w:val="23"/>
          <w:lang w:eastAsia="fr-FR"/>
        </w:rPr>
        <w:t>- Développer la pensée créative</w:t>
      </w:r>
    </w:p>
    <w:p w14:paraId="60ABBC2C" w14:textId="77777777" w:rsidR="00264073" w:rsidRPr="008009AC" w:rsidRDefault="00264073" w:rsidP="00264073">
      <w:pPr>
        <w:autoSpaceDE w:val="0"/>
        <w:autoSpaceDN w:val="0"/>
        <w:adjustRightInd w:val="0"/>
        <w:spacing w:after="0" w:line="240" w:lineRule="auto"/>
        <w:rPr>
          <w:rFonts w:ascii="Times New Roman" w:hAnsi="Times New Roman" w:cs="Times New Roman"/>
          <w:sz w:val="23"/>
          <w:szCs w:val="23"/>
          <w:lang w:eastAsia="fr-FR"/>
        </w:rPr>
      </w:pPr>
      <w:r w:rsidRPr="008009AC">
        <w:rPr>
          <w:rFonts w:ascii="Times New Roman" w:hAnsi="Times New Roman" w:cs="Times New Roman"/>
          <w:sz w:val="23"/>
          <w:szCs w:val="23"/>
          <w:lang w:eastAsia="fr-FR"/>
        </w:rPr>
        <w:t>- Prendre des décisions et à faire face aux influences, dans une perspective d'autonomie.</w:t>
      </w:r>
    </w:p>
    <w:p w14:paraId="375EC578" w14:textId="77777777" w:rsidR="00264073" w:rsidRPr="008009AC" w:rsidRDefault="00264073" w:rsidP="00264073">
      <w:pPr>
        <w:autoSpaceDE w:val="0"/>
        <w:autoSpaceDN w:val="0"/>
        <w:adjustRightInd w:val="0"/>
        <w:spacing w:after="0" w:line="240" w:lineRule="auto"/>
        <w:rPr>
          <w:rFonts w:ascii="Times New Roman" w:hAnsi="Times New Roman" w:cs="Times New Roman"/>
          <w:color w:val="000000"/>
          <w:sz w:val="23"/>
          <w:szCs w:val="23"/>
          <w:lang w:eastAsia="fr-FR"/>
        </w:rPr>
      </w:pPr>
      <w:r w:rsidRPr="008009AC">
        <w:rPr>
          <w:rFonts w:ascii="Times New Roman" w:hAnsi="Times New Roman" w:cs="Times New Roman"/>
          <w:color w:val="000000"/>
          <w:sz w:val="23"/>
          <w:szCs w:val="23"/>
          <w:lang w:eastAsia="fr-FR"/>
        </w:rPr>
        <w:t xml:space="preserve"> </w:t>
      </w:r>
    </w:p>
    <w:p w14:paraId="49CA4C22" w14:textId="77777777" w:rsidR="00264073" w:rsidRPr="008009AC" w:rsidRDefault="00264073" w:rsidP="00264073">
      <w:pPr>
        <w:pStyle w:val="Default"/>
        <w:pBdr>
          <w:top w:val="single" w:sz="4" w:space="1" w:color="auto"/>
          <w:bottom w:val="single" w:sz="4" w:space="1" w:color="auto"/>
        </w:pBdr>
        <w:shd w:val="clear" w:color="auto" w:fill="BFBFBF"/>
        <w:jc w:val="center"/>
        <w:rPr>
          <w:rFonts w:ascii="Times New Roman" w:hAnsi="Times New Roman" w:cs="Times New Roman"/>
          <w:b/>
          <w:bCs/>
          <w:szCs w:val="23"/>
        </w:rPr>
      </w:pPr>
      <w:r w:rsidRPr="008009AC">
        <w:rPr>
          <w:rFonts w:ascii="Times New Roman" w:hAnsi="Times New Roman" w:cs="Times New Roman"/>
          <w:b/>
          <w:bCs/>
          <w:szCs w:val="23"/>
        </w:rPr>
        <w:t xml:space="preserve">Unité 3 </w:t>
      </w:r>
    </w:p>
    <w:p w14:paraId="70D78F63" w14:textId="77777777" w:rsidR="00264073" w:rsidRPr="008009AC" w:rsidRDefault="00264073" w:rsidP="00264073">
      <w:pPr>
        <w:pStyle w:val="Default"/>
        <w:spacing w:line="360" w:lineRule="auto"/>
        <w:jc w:val="both"/>
        <w:rPr>
          <w:rFonts w:ascii="Times New Roman" w:hAnsi="Times New Roman" w:cs="Times New Roman"/>
          <w:b/>
          <w:bCs/>
          <w:color w:val="FF0066"/>
          <w:sz w:val="23"/>
          <w:szCs w:val="23"/>
        </w:rPr>
      </w:pPr>
      <w:r w:rsidRPr="008009AC">
        <w:rPr>
          <w:rFonts w:ascii="Times New Roman" w:hAnsi="Times New Roman" w:cs="Times New Roman"/>
          <w:b/>
          <w:bCs/>
          <w:sz w:val="23"/>
          <w:szCs w:val="23"/>
        </w:rPr>
        <w:t>Intitulé de l'Unité :</w:t>
      </w:r>
      <w:r w:rsidRPr="008009AC">
        <w:rPr>
          <w:rFonts w:ascii="Times New Roman" w:hAnsi="Times New Roman" w:cs="Times New Roman"/>
        </w:rPr>
        <w:t xml:space="preserve"> </w:t>
      </w:r>
      <w:r w:rsidRPr="00BC646B">
        <w:rPr>
          <w:rFonts w:ascii="Times New Roman" w:hAnsi="Times New Roman" w:cs="Times New Roman"/>
          <w:b/>
          <w:bCs/>
          <w:color w:val="FF0066"/>
        </w:rPr>
        <w:t>Recherche : Moyens et outils</w:t>
      </w:r>
    </w:p>
    <w:p w14:paraId="18A4BD68" w14:textId="77777777" w:rsidR="00264073" w:rsidRPr="008009AC" w:rsidRDefault="00264073" w:rsidP="00264073">
      <w:pPr>
        <w:pStyle w:val="Default"/>
        <w:spacing w:line="360" w:lineRule="auto"/>
        <w:jc w:val="both"/>
        <w:rPr>
          <w:rFonts w:ascii="Times New Roman" w:hAnsi="Times New Roman" w:cs="Times New Roman"/>
          <w:lang w:eastAsia="fr-FR"/>
        </w:rPr>
      </w:pPr>
      <w:r w:rsidRPr="008009AC">
        <w:rPr>
          <w:rFonts w:ascii="Times New Roman" w:hAnsi="Times New Roman" w:cs="Times New Roman"/>
          <w:b/>
          <w:bCs/>
          <w:sz w:val="23"/>
          <w:szCs w:val="23"/>
        </w:rPr>
        <w:lastRenderedPageBreak/>
        <w:t xml:space="preserve">Domaine de l'unité : </w:t>
      </w:r>
      <w:r w:rsidRPr="008009AC">
        <w:rPr>
          <w:rFonts w:ascii="Times New Roman" w:hAnsi="Times New Roman" w:cs="Times New Roman"/>
          <w:sz w:val="23"/>
          <w:szCs w:val="23"/>
        </w:rPr>
        <w:t>Biologie</w:t>
      </w:r>
    </w:p>
    <w:p w14:paraId="0302FCC0" w14:textId="77777777" w:rsidR="00264073" w:rsidRPr="008009AC" w:rsidRDefault="00264073" w:rsidP="00264073">
      <w:pPr>
        <w:pStyle w:val="Default"/>
        <w:spacing w:line="360" w:lineRule="auto"/>
        <w:jc w:val="both"/>
        <w:rPr>
          <w:rFonts w:ascii="Times New Roman" w:hAnsi="Times New Roman" w:cs="Times New Roman"/>
          <w:b/>
          <w:bCs/>
          <w:color w:val="FF0000"/>
          <w:sz w:val="23"/>
          <w:szCs w:val="23"/>
        </w:rPr>
      </w:pPr>
      <w:r w:rsidRPr="008009AC">
        <w:rPr>
          <w:rFonts w:ascii="Times New Roman" w:hAnsi="Times New Roman" w:cs="Times New Roman"/>
          <w:b/>
          <w:bCs/>
          <w:sz w:val="23"/>
          <w:szCs w:val="23"/>
        </w:rPr>
        <w:t xml:space="preserve">Coordinatrices : </w:t>
      </w:r>
      <w:r w:rsidRPr="008009AC">
        <w:rPr>
          <w:rFonts w:ascii="Times New Roman" w:hAnsi="Times New Roman" w:cs="Times New Roman"/>
        </w:rPr>
        <w:t>Pr Mouna TURKI</w:t>
      </w:r>
      <w:r>
        <w:rPr>
          <w:rFonts w:ascii="Times New Roman" w:hAnsi="Times New Roman" w:cs="Times New Roman"/>
        </w:rPr>
        <w:t xml:space="preserve"> et </w:t>
      </w:r>
      <w:proofErr w:type="spellStart"/>
      <w:proofErr w:type="gramStart"/>
      <w:r>
        <w:rPr>
          <w:rFonts w:ascii="Times New Roman" w:hAnsi="Times New Roman" w:cs="Times New Roman"/>
        </w:rPr>
        <w:t>Pr.Hayet</w:t>
      </w:r>
      <w:proofErr w:type="spellEnd"/>
      <w:proofErr w:type="gramEnd"/>
      <w:r>
        <w:rPr>
          <w:rFonts w:ascii="Times New Roman" w:hAnsi="Times New Roman" w:cs="Times New Roman"/>
        </w:rPr>
        <w:t xml:space="preserve"> </w:t>
      </w:r>
      <w:proofErr w:type="spellStart"/>
      <w:r>
        <w:rPr>
          <w:rFonts w:ascii="Times New Roman" w:hAnsi="Times New Roman" w:cs="Times New Roman"/>
        </w:rPr>
        <w:t>Sellami</w:t>
      </w:r>
      <w:proofErr w:type="spellEnd"/>
    </w:p>
    <w:p w14:paraId="24A70D8B" w14:textId="77777777" w:rsidR="00264073" w:rsidRPr="008009AC" w:rsidRDefault="00264073" w:rsidP="00264073">
      <w:pPr>
        <w:pStyle w:val="Default"/>
        <w:spacing w:line="360" w:lineRule="auto"/>
        <w:jc w:val="both"/>
        <w:rPr>
          <w:rFonts w:ascii="Times New Roman" w:hAnsi="Times New Roman" w:cs="Times New Roman"/>
          <w:color w:val="auto"/>
          <w:lang w:eastAsia="fr-FR"/>
        </w:rPr>
      </w:pPr>
      <w:r w:rsidRPr="008009AC">
        <w:rPr>
          <w:rFonts w:ascii="Times New Roman" w:hAnsi="Times New Roman" w:cs="Times New Roman"/>
          <w:b/>
          <w:bCs/>
          <w:color w:val="auto"/>
          <w:sz w:val="23"/>
          <w:szCs w:val="23"/>
        </w:rPr>
        <w:t>Objectifs visés </w:t>
      </w:r>
      <w:r w:rsidRPr="008009AC">
        <w:rPr>
          <w:rFonts w:ascii="Times New Roman" w:hAnsi="Times New Roman" w:cs="Times New Roman"/>
          <w:color w:val="auto"/>
          <w:sz w:val="23"/>
          <w:szCs w:val="23"/>
        </w:rPr>
        <w:t xml:space="preserve">: </w:t>
      </w:r>
    </w:p>
    <w:p w14:paraId="37BF6564" w14:textId="77777777" w:rsidR="00264073" w:rsidRPr="008009AC" w:rsidRDefault="00264073" w:rsidP="00264073">
      <w:pPr>
        <w:shd w:val="clear" w:color="auto" w:fill="FFFFFF"/>
        <w:spacing w:after="0" w:line="360" w:lineRule="auto"/>
        <w:jc w:val="both"/>
        <w:rPr>
          <w:rFonts w:ascii="Times New Roman" w:hAnsi="Times New Roman" w:cs="Times New Roman"/>
        </w:rPr>
      </w:pPr>
      <w:r w:rsidRPr="008009AC">
        <w:rPr>
          <w:rFonts w:ascii="Times New Roman" w:hAnsi="Times New Roman" w:cs="Times New Roman"/>
        </w:rPr>
        <w:t xml:space="preserve">Cette UO permet une initiation à la méthodologie de recherche et elle permet </w:t>
      </w:r>
      <w:proofErr w:type="gramStart"/>
      <w:r w:rsidRPr="008009AC">
        <w:rPr>
          <w:rFonts w:ascii="Times New Roman" w:hAnsi="Times New Roman" w:cs="Times New Roman"/>
        </w:rPr>
        <w:t>de:</w:t>
      </w:r>
      <w:proofErr w:type="gramEnd"/>
      <w:r w:rsidRPr="008009AC">
        <w:rPr>
          <w:rFonts w:ascii="Times New Roman" w:hAnsi="Times New Roman" w:cs="Times New Roman"/>
        </w:rPr>
        <w:t xml:space="preserve"> </w:t>
      </w:r>
    </w:p>
    <w:p w14:paraId="44A17A48" w14:textId="77777777" w:rsidR="00264073" w:rsidRPr="008009AC" w:rsidRDefault="00264073" w:rsidP="00264073">
      <w:pPr>
        <w:numPr>
          <w:ilvl w:val="0"/>
          <w:numId w:val="1"/>
        </w:numPr>
        <w:shd w:val="clear" w:color="auto" w:fill="FFFFFF"/>
        <w:spacing w:after="0" w:line="360" w:lineRule="auto"/>
        <w:jc w:val="both"/>
        <w:rPr>
          <w:rFonts w:ascii="Times New Roman" w:hAnsi="Times New Roman" w:cs="Times New Roman"/>
        </w:rPr>
      </w:pPr>
      <w:r w:rsidRPr="008009AC">
        <w:rPr>
          <w:rFonts w:ascii="Times New Roman" w:hAnsi="Times New Roman" w:cs="Times New Roman"/>
        </w:rPr>
        <w:t>Reconnaitre les différentes enquêtes épidémiologiques</w:t>
      </w:r>
    </w:p>
    <w:p w14:paraId="01DCE48B" w14:textId="77777777" w:rsidR="00264073" w:rsidRPr="008009AC" w:rsidRDefault="00264073" w:rsidP="00264073">
      <w:pPr>
        <w:numPr>
          <w:ilvl w:val="0"/>
          <w:numId w:val="1"/>
        </w:numPr>
        <w:shd w:val="clear" w:color="auto" w:fill="FFFFFF"/>
        <w:spacing w:after="0" w:line="360" w:lineRule="auto"/>
        <w:jc w:val="both"/>
        <w:rPr>
          <w:rFonts w:ascii="Times New Roman" w:hAnsi="Times New Roman" w:cs="Times New Roman"/>
        </w:rPr>
      </w:pPr>
      <w:r w:rsidRPr="008009AC">
        <w:rPr>
          <w:rFonts w:ascii="Times New Roman" w:hAnsi="Times New Roman" w:cs="Times New Roman"/>
        </w:rPr>
        <w:t xml:space="preserve">Reconnaitre les différents moyens de recherche et d’analyses dans les laboratoires de recherche et leurs intérêts. </w:t>
      </w:r>
    </w:p>
    <w:p w14:paraId="12384772" w14:textId="77777777" w:rsidR="00264073" w:rsidRPr="008009AC" w:rsidRDefault="00264073" w:rsidP="00264073">
      <w:pPr>
        <w:shd w:val="clear" w:color="auto" w:fill="FFFFFF"/>
        <w:spacing w:after="0" w:line="360" w:lineRule="auto"/>
        <w:jc w:val="both"/>
        <w:outlineLvl w:val="2"/>
        <w:rPr>
          <w:rFonts w:ascii="Times New Roman" w:hAnsi="Times New Roman" w:cs="Times New Roman"/>
        </w:rPr>
      </w:pPr>
    </w:p>
    <w:p w14:paraId="14199492" w14:textId="77777777" w:rsidR="00264073" w:rsidRPr="008009AC" w:rsidRDefault="00264073" w:rsidP="00264073">
      <w:pPr>
        <w:shd w:val="clear" w:color="auto" w:fill="FFFFFF"/>
        <w:spacing w:after="0" w:line="360" w:lineRule="auto"/>
        <w:jc w:val="both"/>
        <w:outlineLvl w:val="2"/>
        <w:rPr>
          <w:rFonts w:ascii="Times New Roman" w:hAnsi="Times New Roman" w:cs="Times New Roman"/>
          <w:color w:val="FF0000"/>
        </w:rPr>
      </w:pPr>
    </w:p>
    <w:p w14:paraId="34655957" w14:textId="77777777" w:rsidR="00264073" w:rsidRPr="008009AC" w:rsidRDefault="00264073" w:rsidP="00264073">
      <w:pPr>
        <w:pStyle w:val="Default"/>
        <w:pBdr>
          <w:top w:val="single" w:sz="4" w:space="1" w:color="auto"/>
          <w:bottom w:val="single" w:sz="4" w:space="1" w:color="auto"/>
        </w:pBdr>
        <w:shd w:val="clear" w:color="auto" w:fill="BFBFBF"/>
        <w:jc w:val="center"/>
        <w:rPr>
          <w:rFonts w:ascii="Times New Roman" w:hAnsi="Times New Roman" w:cs="Times New Roman"/>
          <w:b/>
          <w:bCs/>
          <w:szCs w:val="23"/>
        </w:rPr>
      </w:pPr>
      <w:r w:rsidRPr="008009AC">
        <w:rPr>
          <w:rFonts w:ascii="Times New Roman" w:hAnsi="Times New Roman" w:cs="Times New Roman"/>
          <w:b/>
          <w:bCs/>
          <w:szCs w:val="23"/>
        </w:rPr>
        <w:t xml:space="preserve">Unité </w:t>
      </w:r>
      <w:r>
        <w:rPr>
          <w:rFonts w:ascii="Times New Roman" w:hAnsi="Times New Roman" w:cs="Times New Roman"/>
          <w:b/>
          <w:bCs/>
          <w:szCs w:val="23"/>
        </w:rPr>
        <w:t>4</w:t>
      </w:r>
    </w:p>
    <w:p w14:paraId="2F213034" w14:textId="77777777" w:rsidR="00264073" w:rsidRPr="008009AC" w:rsidRDefault="00264073" w:rsidP="00264073">
      <w:pPr>
        <w:autoSpaceDE w:val="0"/>
        <w:autoSpaceDN w:val="0"/>
        <w:adjustRightInd w:val="0"/>
        <w:spacing w:after="0" w:line="360" w:lineRule="auto"/>
        <w:jc w:val="both"/>
        <w:rPr>
          <w:rFonts w:ascii="Times New Roman" w:hAnsi="Times New Roman" w:cs="Times New Roman"/>
          <w:b/>
          <w:bCs/>
          <w:color w:val="FF0066"/>
          <w:sz w:val="23"/>
          <w:szCs w:val="23"/>
        </w:rPr>
      </w:pPr>
      <w:r w:rsidRPr="008009AC">
        <w:rPr>
          <w:rFonts w:ascii="Times New Roman" w:hAnsi="Times New Roman" w:cs="Times New Roman"/>
          <w:b/>
          <w:bCs/>
          <w:color w:val="000000"/>
          <w:sz w:val="23"/>
          <w:szCs w:val="23"/>
        </w:rPr>
        <w:t xml:space="preserve">Intitulé de l'Unité : </w:t>
      </w:r>
      <w:r w:rsidRPr="00BC646B">
        <w:rPr>
          <w:rFonts w:ascii="Times New Roman" w:hAnsi="Times New Roman" w:cs="Times New Roman"/>
          <w:b/>
          <w:bCs/>
          <w:color w:val="FF0066"/>
          <w:sz w:val="24"/>
          <w:szCs w:val="24"/>
        </w:rPr>
        <w:t>Réseaux informatique</w:t>
      </w:r>
    </w:p>
    <w:p w14:paraId="27430D50" w14:textId="77777777" w:rsidR="00264073" w:rsidRPr="008009AC" w:rsidRDefault="00264073" w:rsidP="00264073">
      <w:pPr>
        <w:autoSpaceDE w:val="0"/>
        <w:autoSpaceDN w:val="0"/>
        <w:adjustRightInd w:val="0"/>
        <w:spacing w:after="0" w:line="360" w:lineRule="auto"/>
        <w:jc w:val="both"/>
        <w:rPr>
          <w:rFonts w:ascii="Times New Roman" w:hAnsi="Times New Roman" w:cs="Times New Roman"/>
          <w:color w:val="000000"/>
          <w:sz w:val="23"/>
          <w:szCs w:val="23"/>
        </w:rPr>
      </w:pPr>
      <w:r w:rsidRPr="008009AC">
        <w:rPr>
          <w:rFonts w:ascii="Times New Roman" w:hAnsi="Times New Roman" w:cs="Times New Roman"/>
          <w:b/>
          <w:bCs/>
          <w:color w:val="000000"/>
          <w:sz w:val="23"/>
          <w:szCs w:val="23"/>
        </w:rPr>
        <w:t xml:space="preserve">Domaine de l'unité : </w:t>
      </w:r>
      <w:r w:rsidRPr="008009AC">
        <w:rPr>
          <w:rFonts w:ascii="Times New Roman" w:hAnsi="Times New Roman" w:cs="Times New Roman"/>
          <w:color w:val="000000"/>
          <w:sz w:val="23"/>
          <w:szCs w:val="23"/>
        </w:rPr>
        <w:t>Technologie</w:t>
      </w:r>
    </w:p>
    <w:p w14:paraId="52628868" w14:textId="77777777" w:rsidR="00264073" w:rsidRPr="008009AC" w:rsidRDefault="00264073" w:rsidP="00264073">
      <w:pPr>
        <w:autoSpaceDE w:val="0"/>
        <w:autoSpaceDN w:val="0"/>
        <w:adjustRightInd w:val="0"/>
        <w:spacing w:after="0" w:line="360" w:lineRule="auto"/>
        <w:jc w:val="both"/>
        <w:rPr>
          <w:rFonts w:ascii="Times New Roman" w:hAnsi="Times New Roman" w:cs="Times New Roman"/>
          <w:color w:val="000000"/>
          <w:sz w:val="23"/>
          <w:szCs w:val="23"/>
        </w:rPr>
      </w:pPr>
      <w:r w:rsidRPr="008009AC">
        <w:rPr>
          <w:rFonts w:ascii="Times New Roman" w:hAnsi="Times New Roman" w:cs="Times New Roman"/>
          <w:b/>
          <w:bCs/>
          <w:color w:val="000000"/>
          <w:sz w:val="23"/>
          <w:szCs w:val="23"/>
        </w:rPr>
        <w:t>Coordinateurs :</w:t>
      </w:r>
      <w:r w:rsidRPr="008009AC">
        <w:rPr>
          <w:rFonts w:ascii="Times New Roman" w:hAnsi="Times New Roman" w:cs="Times New Roman"/>
          <w:color w:val="000000"/>
          <w:sz w:val="23"/>
          <w:szCs w:val="23"/>
        </w:rPr>
        <w:t xml:space="preserve"> </w:t>
      </w:r>
      <w:r>
        <w:rPr>
          <w:rFonts w:ascii="Times New Roman" w:hAnsi="Times New Roman" w:cs="Times New Roman"/>
          <w:color w:val="222222"/>
          <w:shd w:val="clear" w:color="auto" w:fill="FFFFFF"/>
        </w:rPr>
        <w:t>Pr</w:t>
      </w:r>
      <w:r w:rsidRPr="008009AC">
        <w:rPr>
          <w:rFonts w:ascii="Times New Roman" w:hAnsi="Times New Roman" w:cs="Times New Roman"/>
          <w:color w:val="222222"/>
          <w:shd w:val="clear" w:color="auto" w:fill="FFFFFF"/>
        </w:rPr>
        <w:t xml:space="preserve"> Mohamed LABIDI</w:t>
      </w:r>
    </w:p>
    <w:p w14:paraId="2917EF86" w14:textId="77777777" w:rsidR="00264073" w:rsidRPr="008009AC" w:rsidRDefault="00264073" w:rsidP="00264073">
      <w:pPr>
        <w:jc w:val="both"/>
        <w:rPr>
          <w:rFonts w:ascii="Times New Roman" w:hAnsi="Times New Roman" w:cs="Times New Roman"/>
          <w:b/>
          <w:bCs/>
        </w:rPr>
      </w:pPr>
      <w:r w:rsidRPr="008009AC">
        <w:rPr>
          <w:rFonts w:ascii="Times New Roman" w:hAnsi="Times New Roman" w:cs="Times New Roman"/>
          <w:b/>
          <w:bCs/>
          <w:color w:val="000000"/>
          <w:sz w:val="23"/>
          <w:szCs w:val="23"/>
        </w:rPr>
        <w:t xml:space="preserve">Objectifs visés </w:t>
      </w:r>
      <w:r w:rsidRPr="008009AC">
        <w:rPr>
          <w:rFonts w:ascii="Times New Roman" w:hAnsi="Times New Roman" w:cs="Times New Roman"/>
          <w:color w:val="000000"/>
          <w:sz w:val="23"/>
          <w:szCs w:val="23"/>
        </w:rPr>
        <w:t xml:space="preserve">: </w:t>
      </w:r>
      <w:r w:rsidRPr="008009AC">
        <w:rPr>
          <w:rFonts w:ascii="Times New Roman" w:hAnsi="Times New Roman" w:cs="Times New Roman"/>
        </w:rPr>
        <w:t xml:space="preserve">Aujourd'hui, l'importance des réseaux informatiques s’en trouve multipliée. Le nombre énorme d'objets connectés et par conséquent, la quantité de données échangées et la diversité de nature des communications sont de croissance exponentielle. Ces réseaux sont d'un usage courant dans notre société. Cette unité optionnelle permet aux apprenants de comprendre le fonctionnement de base d'un réseau ; d'acquérir des capacités pour configurer et installer un réseau d'objets intelligents et de proposer ; concevoir et simuler une nouvelle solution E-Health. </w:t>
      </w:r>
      <w:r w:rsidRPr="008009AC">
        <w:rPr>
          <w:rFonts w:ascii="Times New Roman" w:eastAsia="Times New Roman" w:hAnsi="Times New Roman" w:cs="Times New Roman"/>
          <w:color w:val="000000"/>
          <w:sz w:val="24"/>
          <w:szCs w:val="24"/>
          <w:lang w:eastAsia="fr-FR"/>
        </w:rPr>
        <w:t>Cette formation vise à </w:t>
      </w:r>
      <w:r w:rsidRPr="008009AC">
        <w:rPr>
          <w:rFonts w:ascii="Times New Roman" w:hAnsi="Times New Roman" w:cs="Times New Roman"/>
          <w:color w:val="000000"/>
          <w:sz w:val="23"/>
          <w:szCs w:val="23"/>
        </w:rPr>
        <w:t xml:space="preserve">: </w:t>
      </w:r>
    </w:p>
    <w:p w14:paraId="164CB72E" w14:textId="77777777" w:rsidR="00264073" w:rsidRPr="008009AC" w:rsidRDefault="00264073" w:rsidP="00264073">
      <w:pPr>
        <w:ind w:left="357"/>
        <w:jc w:val="both"/>
        <w:rPr>
          <w:rFonts w:ascii="Times New Roman" w:hAnsi="Times New Roman" w:cs="Times New Roman"/>
          <w:color w:val="000000"/>
          <w:sz w:val="23"/>
          <w:szCs w:val="23"/>
        </w:rPr>
      </w:pPr>
      <w:r w:rsidRPr="008009AC">
        <w:rPr>
          <w:rFonts w:ascii="Times New Roman" w:hAnsi="Times New Roman" w:cs="Times New Roman"/>
          <w:color w:val="000000"/>
          <w:sz w:val="23"/>
          <w:szCs w:val="23"/>
        </w:rPr>
        <w:t>1.</w:t>
      </w:r>
      <w:r w:rsidRPr="008009AC">
        <w:rPr>
          <w:rFonts w:ascii="Times New Roman" w:hAnsi="Times New Roman" w:cs="Times New Roman"/>
          <w:color w:val="000000"/>
          <w:sz w:val="23"/>
          <w:szCs w:val="23"/>
        </w:rPr>
        <w:tab/>
        <w:t>Comprendre les concepts de base du réseau Informatique et sa relation avec l’</w:t>
      </w:r>
      <w:proofErr w:type="spellStart"/>
      <w:r w:rsidRPr="008009AC">
        <w:rPr>
          <w:rFonts w:ascii="Times New Roman" w:hAnsi="Times New Roman" w:cs="Times New Roman"/>
          <w:color w:val="000000"/>
          <w:sz w:val="23"/>
          <w:szCs w:val="23"/>
        </w:rPr>
        <w:t>lnternet</w:t>
      </w:r>
      <w:proofErr w:type="spellEnd"/>
      <w:r w:rsidRPr="008009AC">
        <w:rPr>
          <w:rFonts w:ascii="Times New Roman" w:hAnsi="Times New Roman" w:cs="Times New Roman"/>
          <w:color w:val="000000"/>
          <w:sz w:val="23"/>
          <w:szCs w:val="23"/>
        </w:rPr>
        <w:t xml:space="preserve"> des objets.</w:t>
      </w:r>
    </w:p>
    <w:p w14:paraId="181C2ED7" w14:textId="77777777" w:rsidR="00264073" w:rsidRPr="008009AC" w:rsidRDefault="00264073" w:rsidP="00264073">
      <w:pPr>
        <w:jc w:val="both"/>
        <w:rPr>
          <w:rFonts w:ascii="Times New Roman" w:hAnsi="Times New Roman" w:cs="Times New Roman"/>
          <w:color w:val="000000"/>
          <w:sz w:val="23"/>
          <w:szCs w:val="23"/>
        </w:rPr>
      </w:pPr>
      <w:r w:rsidRPr="008009AC">
        <w:rPr>
          <w:rFonts w:ascii="Times New Roman" w:hAnsi="Times New Roman" w:cs="Times New Roman"/>
          <w:color w:val="000000"/>
          <w:sz w:val="23"/>
          <w:szCs w:val="23"/>
        </w:rPr>
        <w:t>2.  Dans le cadre d'une nouvelle solution e-Health, simuler la création et la connexion d'un nouvel objet intelligent.</w:t>
      </w:r>
    </w:p>
    <w:p w14:paraId="0C3D9A64" w14:textId="77777777" w:rsidR="00264073" w:rsidRPr="008009AC" w:rsidRDefault="00264073" w:rsidP="00264073">
      <w:pPr>
        <w:shd w:val="clear" w:color="auto" w:fill="FFFFFF"/>
        <w:spacing w:after="0" w:line="360" w:lineRule="auto"/>
        <w:ind w:left="720"/>
        <w:jc w:val="both"/>
        <w:rPr>
          <w:rFonts w:ascii="Times New Roman" w:eastAsia="Times New Roman" w:hAnsi="Times New Roman" w:cs="Times New Roman"/>
          <w:color w:val="FF0000"/>
          <w:lang w:eastAsia="fr-FR"/>
        </w:rPr>
      </w:pPr>
    </w:p>
    <w:p w14:paraId="3258AF38" w14:textId="77777777" w:rsidR="00264073" w:rsidRPr="008009AC" w:rsidRDefault="00264073" w:rsidP="00264073">
      <w:pPr>
        <w:pStyle w:val="Default"/>
        <w:pBdr>
          <w:top w:val="single" w:sz="4" w:space="1" w:color="auto"/>
          <w:bottom w:val="single" w:sz="4" w:space="1" w:color="auto"/>
        </w:pBdr>
        <w:shd w:val="clear" w:color="auto" w:fill="BFBFBF"/>
        <w:jc w:val="center"/>
        <w:rPr>
          <w:rFonts w:ascii="Times New Roman" w:hAnsi="Times New Roman" w:cs="Times New Roman"/>
          <w:b/>
          <w:bCs/>
          <w:szCs w:val="23"/>
        </w:rPr>
      </w:pPr>
      <w:r w:rsidRPr="008009AC">
        <w:rPr>
          <w:rFonts w:ascii="Times New Roman" w:hAnsi="Times New Roman" w:cs="Times New Roman"/>
          <w:b/>
          <w:bCs/>
          <w:szCs w:val="23"/>
        </w:rPr>
        <w:t xml:space="preserve">Unité 5 </w:t>
      </w:r>
    </w:p>
    <w:p w14:paraId="0F46B65D" w14:textId="77777777" w:rsidR="00264073" w:rsidRPr="0066568E" w:rsidRDefault="00264073" w:rsidP="00264073">
      <w:pPr>
        <w:autoSpaceDE w:val="0"/>
        <w:autoSpaceDN w:val="0"/>
        <w:adjustRightInd w:val="0"/>
        <w:spacing w:after="0" w:line="360" w:lineRule="auto"/>
        <w:jc w:val="both"/>
        <w:rPr>
          <w:rFonts w:ascii="Times New Roman" w:hAnsi="Times New Roman" w:cs="Times New Roman"/>
          <w:b/>
          <w:bCs/>
          <w:color w:val="FF0000"/>
          <w:sz w:val="23"/>
          <w:szCs w:val="23"/>
        </w:rPr>
      </w:pPr>
      <w:r w:rsidRPr="008009AC">
        <w:rPr>
          <w:rFonts w:ascii="Times New Roman" w:hAnsi="Times New Roman" w:cs="Times New Roman"/>
          <w:b/>
          <w:bCs/>
          <w:color w:val="000000"/>
          <w:sz w:val="23"/>
          <w:szCs w:val="23"/>
        </w:rPr>
        <w:t xml:space="preserve">Intitulé de l'Unité : </w:t>
      </w:r>
      <w:r w:rsidRPr="00BC646B">
        <w:rPr>
          <w:rFonts w:ascii="Times New Roman" w:hAnsi="Times New Roman" w:cs="Times New Roman"/>
          <w:b/>
          <w:bCs/>
          <w:color w:val="FF0066"/>
          <w:sz w:val="24"/>
          <w:szCs w:val="24"/>
        </w:rPr>
        <w:t>Médecine, santé et société</w:t>
      </w:r>
    </w:p>
    <w:p w14:paraId="26CEB80C" w14:textId="77777777" w:rsidR="00264073" w:rsidRPr="008009AC" w:rsidRDefault="00264073" w:rsidP="00264073">
      <w:pPr>
        <w:autoSpaceDE w:val="0"/>
        <w:autoSpaceDN w:val="0"/>
        <w:adjustRightInd w:val="0"/>
        <w:spacing w:after="0" w:line="360" w:lineRule="auto"/>
        <w:jc w:val="both"/>
        <w:rPr>
          <w:rFonts w:ascii="Times New Roman" w:hAnsi="Times New Roman" w:cs="Times New Roman"/>
          <w:color w:val="000000"/>
          <w:sz w:val="23"/>
          <w:szCs w:val="23"/>
        </w:rPr>
      </w:pPr>
      <w:r w:rsidRPr="008009AC">
        <w:rPr>
          <w:rFonts w:ascii="Times New Roman" w:hAnsi="Times New Roman" w:cs="Times New Roman"/>
          <w:b/>
          <w:bCs/>
          <w:color w:val="000000"/>
          <w:sz w:val="23"/>
          <w:szCs w:val="23"/>
        </w:rPr>
        <w:t xml:space="preserve">Domaine de l'unité : </w:t>
      </w:r>
    </w:p>
    <w:p w14:paraId="637768EB" w14:textId="77777777" w:rsidR="00264073" w:rsidRDefault="00264073" w:rsidP="00264073">
      <w:pPr>
        <w:rPr>
          <w:rFonts w:ascii="Times New Roman" w:hAnsi="Times New Roman" w:cs="Times New Roman"/>
        </w:rPr>
      </w:pPr>
      <w:r w:rsidRPr="008009AC">
        <w:rPr>
          <w:rFonts w:ascii="Times New Roman" w:hAnsi="Times New Roman" w:cs="Times New Roman"/>
          <w:b/>
          <w:bCs/>
          <w:sz w:val="23"/>
          <w:szCs w:val="23"/>
        </w:rPr>
        <w:t>Coordinateurs :</w:t>
      </w:r>
      <w:r w:rsidRPr="008009AC">
        <w:rPr>
          <w:rFonts w:ascii="Times New Roman" w:hAnsi="Times New Roman" w:cs="Times New Roman"/>
          <w:sz w:val="23"/>
          <w:szCs w:val="23"/>
        </w:rPr>
        <w:t xml:space="preserve"> </w:t>
      </w:r>
      <w:r>
        <w:rPr>
          <w:rFonts w:ascii="Times New Roman" w:hAnsi="Times New Roman" w:cs="Times New Roman"/>
          <w:sz w:val="23"/>
          <w:szCs w:val="23"/>
        </w:rPr>
        <w:t xml:space="preserve">Pr. </w:t>
      </w:r>
      <w:r w:rsidRPr="0066568E">
        <w:rPr>
          <w:rFonts w:ascii="Times New Roman" w:hAnsi="Times New Roman" w:cs="Times New Roman"/>
        </w:rPr>
        <w:t xml:space="preserve">Ridha </w:t>
      </w:r>
      <w:proofErr w:type="spellStart"/>
      <w:r w:rsidRPr="0066568E">
        <w:rPr>
          <w:rFonts w:ascii="Times New Roman" w:hAnsi="Times New Roman" w:cs="Times New Roman"/>
        </w:rPr>
        <w:t>Abdelmouleh</w:t>
      </w:r>
      <w:proofErr w:type="spellEnd"/>
      <w:r>
        <w:rPr>
          <w:rFonts w:ascii="Times New Roman" w:hAnsi="Times New Roman" w:cs="Times New Roman"/>
        </w:rPr>
        <w:t xml:space="preserve">- Pr. </w:t>
      </w:r>
      <w:r w:rsidRPr="0066568E">
        <w:rPr>
          <w:rFonts w:ascii="Times New Roman" w:hAnsi="Times New Roman" w:cs="Times New Roman"/>
        </w:rPr>
        <w:t xml:space="preserve">Nada </w:t>
      </w:r>
      <w:proofErr w:type="spellStart"/>
      <w:r w:rsidRPr="0066568E">
        <w:rPr>
          <w:rFonts w:ascii="Times New Roman" w:hAnsi="Times New Roman" w:cs="Times New Roman"/>
        </w:rPr>
        <w:t>Charfi</w:t>
      </w:r>
      <w:proofErr w:type="spellEnd"/>
    </w:p>
    <w:p w14:paraId="7700E0ED" w14:textId="77777777" w:rsidR="00264073" w:rsidRPr="0066568E" w:rsidRDefault="00264073" w:rsidP="00264073">
      <w:pPr>
        <w:rPr>
          <w:rFonts w:ascii="Times New Roman" w:hAnsi="Times New Roman" w:cs="Times New Roman"/>
          <w:b/>
        </w:rPr>
      </w:pPr>
      <w:proofErr w:type="spellStart"/>
      <w:r w:rsidRPr="0066568E">
        <w:rPr>
          <w:rFonts w:ascii="Times New Roman" w:hAnsi="Times New Roman" w:cs="Times New Roman"/>
          <w:b/>
        </w:rPr>
        <w:lastRenderedPageBreak/>
        <w:t>Presentation</w:t>
      </w:r>
      <w:proofErr w:type="spellEnd"/>
      <w:r>
        <w:rPr>
          <w:rFonts w:ascii="Times New Roman" w:hAnsi="Times New Roman" w:cs="Times New Roman"/>
          <w:b/>
        </w:rPr>
        <w:t xml:space="preserve"> de la </w:t>
      </w:r>
      <w:proofErr w:type="gramStart"/>
      <w:r>
        <w:rPr>
          <w:rFonts w:ascii="Times New Roman" w:hAnsi="Times New Roman" w:cs="Times New Roman"/>
          <w:b/>
        </w:rPr>
        <w:t>formation</w:t>
      </w:r>
      <w:r w:rsidRPr="0066568E">
        <w:rPr>
          <w:rFonts w:ascii="Times New Roman" w:hAnsi="Times New Roman" w:cs="Times New Roman"/>
          <w:b/>
          <w:bCs/>
          <w:sz w:val="23"/>
          <w:szCs w:val="23"/>
        </w:rPr>
        <w:t>:</w:t>
      </w:r>
      <w:proofErr w:type="gramEnd"/>
    </w:p>
    <w:p w14:paraId="77C1D0F7" w14:textId="77777777" w:rsidR="00264073" w:rsidRPr="008009AC" w:rsidRDefault="00264073" w:rsidP="00264073">
      <w:pPr>
        <w:spacing w:after="0" w:line="360" w:lineRule="auto"/>
        <w:jc w:val="both"/>
        <w:rPr>
          <w:rFonts w:ascii="Times New Roman" w:eastAsia="Times New Roman" w:hAnsi="Times New Roman" w:cs="Times New Roman"/>
          <w:sz w:val="23"/>
          <w:szCs w:val="23"/>
          <w:lang w:eastAsia="fr-FR"/>
        </w:rPr>
      </w:pPr>
      <w:r w:rsidRPr="008009AC">
        <w:rPr>
          <w:rFonts w:ascii="Times New Roman" w:eastAsia="Times New Roman" w:hAnsi="Times New Roman" w:cs="Times New Roman"/>
          <w:sz w:val="23"/>
          <w:szCs w:val="23"/>
          <w:lang w:eastAsia="fr-FR"/>
        </w:rPr>
        <w:t xml:space="preserve">Ce cours est une </w:t>
      </w:r>
      <w:proofErr w:type="gramStart"/>
      <w:r w:rsidRPr="008009AC">
        <w:rPr>
          <w:rFonts w:ascii="Times New Roman" w:eastAsia="Times New Roman" w:hAnsi="Times New Roman" w:cs="Times New Roman"/>
          <w:sz w:val="23"/>
          <w:szCs w:val="23"/>
          <w:lang w:eastAsia="fr-FR"/>
        </w:rPr>
        <w:t>suite  à</w:t>
      </w:r>
      <w:proofErr w:type="gramEnd"/>
      <w:r w:rsidRPr="008009AC">
        <w:rPr>
          <w:rFonts w:ascii="Times New Roman" w:eastAsia="Times New Roman" w:hAnsi="Times New Roman" w:cs="Times New Roman"/>
          <w:sz w:val="23"/>
          <w:szCs w:val="23"/>
          <w:lang w:eastAsia="fr-FR"/>
        </w:rPr>
        <w:t xml:space="preserve"> celui des : </w:t>
      </w:r>
      <w:r w:rsidRPr="008009AC">
        <w:rPr>
          <w:rFonts w:ascii="Times New Roman" w:eastAsia="Times New Roman" w:hAnsi="Times New Roman" w:cs="Times New Roman"/>
          <w:b/>
          <w:bCs/>
          <w:i/>
          <w:iCs/>
          <w:sz w:val="23"/>
          <w:szCs w:val="23"/>
          <w:lang w:eastAsia="fr-FR"/>
        </w:rPr>
        <w:t>« sciences sociales et santé I »</w:t>
      </w:r>
      <w:r w:rsidRPr="008009AC">
        <w:rPr>
          <w:rFonts w:ascii="Times New Roman" w:eastAsia="Times New Roman" w:hAnsi="Times New Roman" w:cs="Times New Roman"/>
          <w:sz w:val="23"/>
          <w:szCs w:val="23"/>
          <w:lang w:eastAsia="fr-FR"/>
        </w:rPr>
        <w:t xml:space="preserve"> (consacré à la première année et traitant des principales disciplines et tendances au sein des sciences sociales et humaines relatives à la santé et leurs apports). Il vise à approfondir l’analyse de la santé et de la maladie sous un angle, sociologique et anthropologique. Pour ce faire, nous concentrerons notre analyse sur la santé et la maladie et plus précisément sur la construction sociale de la santé sous l’angle institutionnel ainsi que les critiques qui lui sont adressés (Freidson</w:t>
      </w:r>
      <w:proofErr w:type="gramStart"/>
      <w:r w:rsidRPr="008009AC">
        <w:rPr>
          <w:rFonts w:ascii="Times New Roman" w:eastAsia="Times New Roman" w:hAnsi="Times New Roman" w:cs="Times New Roman"/>
          <w:sz w:val="23"/>
          <w:szCs w:val="23"/>
          <w:lang w:eastAsia="fr-FR"/>
        </w:rPr>
        <w:t>, ,</w:t>
      </w:r>
      <w:proofErr w:type="gramEnd"/>
      <w:r w:rsidRPr="008009AC">
        <w:rPr>
          <w:rFonts w:ascii="Times New Roman" w:eastAsia="Times New Roman" w:hAnsi="Times New Roman" w:cs="Times New Roman"/>
          <w:sz w:val="23"/>
          <w:szCs w:val="23"/>
          <w:lang w:eastAsia="fr-FR"/>
        </w:rPr>
        <w:t xml:space="preserve"> Herzlich, Illich…). </w:t>
      </w:r>
    </w:p>
    <w:p w14:paraId="617A9115" w14:textId="77777777" w:rsidR="00264073" w:rsidRPr="008009AC" w:rsidRDefault="00264073" w:rsidP="00264073">
      <w:pPr>
        <w:spacing w:after="0" w:line="360" w:lineRule="auto"/>
        <w:jc w:val="both"/>
        <w:rPr>
          <w:rFonts w:ascii="Times New Roman" w:eastAsia="Times New Roman" w:hAnsi="Times New Roman" w:cs="Times New Roman"/>
          <w:sz w:val="23"/>
          <w:szCs w:val="23"/>
          <w:lang w:eastAsia="fr-FR"/>
        </w:rPr>
      </w:pPr>
      <w:r w:rsidRPr="008009AC">
        <w:rPr>
          <w:rFonts w:ascii="Times New Roman" w:eastAsia="Times New Roman" w:hAnsi="Times New Roman" w:cs="Times New Roman"/>
          <w:sz w:val="23"/>
          <w:szCs w:val="23"/>
          <w:lang w:eastAsia="fr-FR"/>
        </w:rPr>
        <w:t xml:space="preserve">Dans la même perspective, nous aborderons la construction sociale et culturelle élaborée par le profane où les conduites et les représentations sociales sont appréhendées comme une volonté de s’approprier sa santé et d’affirmer une certaine autonomie face à l’extension des institutions de la </w:t>
      </w:r>
      <w:proofErr w:type="spellStart"/>
      <w:r w:rsidRPr="008009AC">
        <w:rPr>
          <w:rFonts w:ascii="Times New Roman" w:eastAsia="Times New Roman" w:hAnsi="Times New Roman" w:cs="Times New Roman"/>
          <w:sz w:val="23"/>
          <w:szCs w:val="23"/>
          <w:lang w:eastAsia="fr-FR"/>
        </w:rPr>
        <w:t>techno-science</w:t>
      </w:r>
      <w:proofErr w:type="spellEnd"/>
      <w:r w:rsidRPr="008009AC">
        <w:rPr>
          <w:rFonts w:ascii="Times New Roman" w:eastAsia="Times New Roman" w:hAnsi="Times New Roman" w:cs="Times New Roman"/>
          <w:sz w:val="23"/>
          <w:szCs w:val="23"/>
          <w:lang w:eastAsia="fr-FR"/>
        </w:rPr>
        <w:t xml:space="preserve"> (</w:t>
      </w:r>
      <w:proofErr w:type="spellStart"/>
      <w:r w:rsidRPr="008009AC">
        <w:rPr>
          <w:rFonts w:ascii="Times New Roman" w:eastAsia="Times New Roman" w:hAnsi="Times New Roman" w:cs="Times New Roman"/>
          <w:sz w:val="23"/>
          <w:szCs w:val="23"/>
          <w:lang w:eastAsia="fr-FR"/>
        </w:rPr>
        <w:t>Abdmoueh</w:t>
      </w:r>
      <w:proofErr w:type="spellEnd"/>
      <w:r w:rsidRPr="008009AC">
        <w:rPr>
          <w:rFonts w:ascii="Times New Roman" w:eastAsia="Times New Roman" w:hAnsi="Times New Roman" w:cs="Times New Roman"/>
          <w:sz w:val="23"/>
          <w:szCs w:val="23"/>
          <w:lang w:eastAsia="fr-FR"/>
        </w:rPr>
        <w:t xml:space="preserve">, </w:t>
      </w:r>
      <w:proofErr w:type="spellStart"/>
      <w:r w:rsidRPr="008009AC">
        <w:rPr>
          <w:rFonts w:ascii="Times New Roman" w:eastAsia="Times New Roman" w:hAnsi="Times New Roman" w:cs="Times New Roman"/>
          <w:sz w:val="23"/>
          <w:szCs w:val="23"/>
          <w:lang w:eastAsia="fr-FR"/>
        </w:rPr>
        <w:t>Halouani</w:t>
      </w:r>
      <w:proofErr w:type="spellEnd"/>
      <w:r w:rsidRPr="008009AC">
        <w:rPr>
          <w:rFonts w:ascii="Times New Roman" w:eastAsia="Times New Roman" w:hAnsi="Times New Roman" w:cs="Times New Roman"/>
          <w:sz w:val="23"/>
          <w:szCs w:val="23"/>
          <w:lang w:eastAsia="fr-FR"/>
        </w:rPr>
        <w:t xml:space="preserve">, </w:t>
      </w:r>
      <w:proofErr w:type="spellStart"/>
      <w:proofErr w:type="gramStart"/>
      <w:r w:rsidRPr="008009AC">
        <w:rPr>
          <w:rFonts w:ascii="Times New Roman" w:eastAsia="Times New Roman" w:hAnsi="Times New Roman" w:cs="Times New Roman"/>
          <w:sz w:val="23"/>
          <w:szCs w:val="23"/>
          <w:lang w:eastAsia="fr-FR"/>
        </w:rPr>
        <w:t>Zamiti</w:t>
      </w:r>
      <w:proofErr w:type="spellEnd"/>
      <w:r w:rsidRPr="008009AC">
        <w:rPr>
          <w:rFonts w:ascii="Times New Roman" w:eastAsia="Times New Roman" w:hAnsi="Times New Roman" w:cs="Times New Roman"/>
          <w:sz w:val="23"/>
          <w:szCs w:val="23"/>
          <w:lang w:eastAsia="fr-FR"/>
        </w:rPr>
        <w:t>..</w:t>
      </w:r>
      <w:proofErr w:type="gramEnd"/>
      <w:r w:rsidRPr="008009AC">
        <w:rPr>
          <w:rFonts w:ascii="Times New Roman" w:eastAsia="Times New Roman" w:hAnsi="Times New Roman" w:cs="Times New Roman"/>
          <w:sz w:val="23"/>
          <w:szCs w:val="23"/>
          <w:lang w:eastAsia="fr-FR"/>
        </w:rPr>
        <w:t xml:space="preserve">). </w:t>
      </w:r>
    </w:p>
    <w:p w14:paraId="361CCE7C" w14:textId="77777777" w:rsidR="00264073" w:rsidRPr="008009AC" w:rsidRDefault="00264073" w:rsidP="00264073">
      <w:pPr>
        <w:spacing w:after="0" w:line="360" w:lineRule="auto"/>
        <w:jc w:val="both"/>
        <w:rPr>
          <w:rFonts w:ascii="Times New Roman" w:eastAsia="Times New Roman" w:hAnsi="Times New Roman" w:cs="Times New Roman"/>
          <w:sz w:val="23"/>
          <w:szCs w:val="23"/>
          <w:lang w:eastAsia="fr-FR"/>
        </w:rPr>
      </w:pPr>
      <w:r w:rsidRPr="008009AC">
        <w:rPr>
          <w:rFonts w:ascii="Times New Roman" w:eastAsia="Times New Roman" w:hAnsi="Times New Roman" w:cs="Times New Roman"/>
          <w:sz w:val="23"/>
          <w:szCs w:val="23"/>
          <w:lang w:eastAsia="fr-FR"/>
        </w:rPr>
        <w:t>En dernière analyse, il sera question du progrès médical et biologique (tels : le clonage, greffe d’organes…) et de son impact (sur les plans : philosophique, éthique, culturel et social), c'est-à-dire son pouvoir d’influencer non seulement la pratique médicale mais aussi le social et le culturel. En ce sens que ces progrès imprègnent les représentations, les conduites, les modes de vie, ainsi que les institutions sociales et englobant les sphères : techniques, économiques, politiques, juridiques, religieuses. (Foucault, Canguilhem, Illich, Jacquard…).</w:t>
      </w:r>
    </w:p>
    <w:p w14:paraId="0A2A4E8E" w14:textId="77777777" w:rsidR="00264073" w:rsidRDefault="00264073" w:rsidP="00264073">
      <w:pPr>
        <w:shd w:val="clear" w:color="auto" w:fill="FDFDFD"/>
        <w:spacing w:after="65" w:line="240" w:lineRule="auto"/>
        <w:textAlignment w:val="baseline"/>
        <w:rPr>
          <w:rFonts w:ascii="Times New Roman" w:hAnsi="Times New Roman" w:cs="Times New Roman"/>
          <w:b/>
          <w:bCs/>
          <w:sz w:val="23"/>
          <w:szCs w:val="23"/>
        </w:rPr>
      </w:pPr>
      <w:r>
        <w:rPr>
          <w:rFonts w:ascii="Times New Roman" w:hAnsi="Times New Roman" w:cs="Times New Roman"/>
          <w:b/>
          <w:bCs/>
          <w:sz w:val="23"/>
          <w:szCs w:val="23"/>
        </w:rPr>
        <w:t>Objectifs :</w:t>
      </w:r>
    </w:p>
    <w:p w14:paraId="14145975" w14:textId="77777777" w:rsidR="00264073" w:rsidRPr="00BC646B" w:rsidRDefault="00264073" w:rsidP="00264073">
      <w:pPr>
        <w:numPr>
          <w:ilvl w:val="0"/>
          <w:numId w:val="3"/>
        </w:numPr>
        <w:spacing w:after="200" w:line="276" w:lineRule="auto"/>
        <w:jc w:val="both"/>
        <w:rPr>
          <w:rFonts w:ascii="Times New Roman" w:eastAsia="Times New Roman" w:hAnsi="Times New Roman" w:cs="Times New Roman"/>
          <w:sz w:val="23"/>
          <w:szCs w:val="23"/>
          <w:lang w:eastAsia="fr-FR"/>
        </w:rPr>
      </w:pPr>
      <w:r w:rsidRPr="00BC646B">
        <w:rPr>
          <w:rFonts w:ascii="Times New Roman" w:eastAsia="Times New Roman" w:hAnsi="Times New Roman" w:cs="Times New Roman"/>
          <w:sz w:val="23"/>
          <w:szCs w:val="23"/>
          <w:lang w:eastAsia="fr-FR"/>
        </w:rPr>
        <w:t>Favoriser chez l’étudiant une vision globale de la santé et de la maladie (intégrant et outre le coté biologique et clinique, les dimensions : psychologique, sociale, culturelle et philosophique) compatible avec l’approche interdisciplinaire élaborée par l’OMS ;</w:t>
      </w:r>
    </w:p>
    <w:p w14:paraId="6BB895FF" w14:textId="77777777" w:rsidR="00264073" w:rsidRPr="00BC646B" w:rsidRDefault="00264073" w:rsidP="00264073">
      <w:pPr>
        <w:numPr>
          <w:ilvl w:val="0"/>
          <w:numId w:val="3"/>
        </w:numPr>
        <w:spacing w:after="200" w:line="276" w:lineRule="auto"/>
        <w:jc w:val="both"/>
        <w:rPr>
          <w:rFonts w:ascii="Times New Roman" w:eastAsia="Times New Roman" w:hAnsi="Times New Roman" w:cs="Times New Roman"/>
          <w:sz w:val="23"/>
          <w:szCs w:val="23"/>
          <w:lang w:eastAsia="fr-FR"/>
        </w:rPr>
      </w:pPr>
      <w:r w:rsidRPr="00BC646B">
        <w:rPr>
          <w:rFonts w:ascii="Times New Roman" w:eastAsia="Times New Roman" w:hAnsi="Times New Roman" w:cs="Times New Roman"/>
          <w:sz w:val="23"/>
          <w:szCs w:val="23"/>
          <w:lang w:eastAsia="fr-FR"/>
        </w:rPr>
        <w:t xml:space="preserve">Faire acquérir à l’étudiant un savoir anthropologique pour mieux saisir la dimension culturelle, imaginaire et symbolique relative aux pratiques médicales (soins, corps, souffrance, mort…) ; </w:t>
      </w:r>
    </w:p>
    <w:p w14:paraId="235F5631" w14:textId="77777777" w:rsidR="00264073" w:rsidRPr="00BC646B" w:rsidRDefault="00264073" w:rsidP="00264073">
      <w:pPr>
        <w:numPr>
          <w:ilvl w:val="0"/>
          <w:numId w:val="3"/>
        </w:numPr>
        <w:spacing w:after="200" w:line="276" w:lineRule="auto"/>
        <w:jc w:val="both"/>
        <w:rPr>
          <w:rFonts w:ascii="Times New Roman" w:eastAsia="Times New Roman" w:hAnsi="Times New Roman" w:cs="Times New Roman"/>
          <w:sz w:val="23"/>
          <w:szCs w:val="23"/>
          <w:lang w:eastAsia="fr-FR"/>
        </w:rPr>
      </w:pPr>
      <w:r w:rsidRPr="00BC646B">
        <w:rPr>
          <w:rFonts w:ascii="Times New Roman" w:eastAsia="Times New Roman" w:hAnsi="Times New Roman" w:cs="Times New Roman"/>
          <w:sz w:val="23"/>
          <w:szCs w:val="23"/>
          <w:lang w:eastAsia="fr-FR"/>
        </w:rPr>
        <w:t xml:space="preserve">Inciter l’étudiant à développer une réflexion sur les avancées des sciences biologiques, médicales et techniques et sur leur impact socioprofessionnel (notamment à travers des </w:t>
      </w:r>
      <w:proofErr w:type="spellStart"/>
      <w:r w:rsidRPr="00BC646B">
        <w:rPr>
          <w:rFonts w:ascii="Times New Roman" w:eastAsia="Times New Roman" w:hAnsi="Times New Roman" w:cs="Times New Roman"/>
          <w:sz w:val="23"/>
          <w:szCs w:val="23"/>
          <w:lang w:eastAsia="fr-FR"/>
        </w:rPr>
        <w:t>exoposés</w:t>
      </w:r>
      <w:proofErr w:type="spellEnd"/>
      <w:r w:rsidRPr="00BC646B">
        <w:rPr>
          <w:rFonts w:ascii="Times New Roman" w:eastAsia="Times New Roman" w:hAnsi="Times New Roman" w:cs="Times New Roman"/>
          <w:sz w:val="23"/>
          <w:szCs w:val="23"/>
          <w:lang w:eastAsia="fr-FR"/>
        </w:rPr>
        <w:t xml:space="preserve"> portant sur les thématiques abordées dans ce cours).</w:t>
      </w:r>
    </w:p>
    <w:p w14:paraId="1B7A67B3" w14:textId="77777777" w:rsidR="00264073" w:rsidRPr="00BC646B" w:rsidRDefault="00264073" w:rsidP="00264073">
      <w:pPr>
        <w:numPr>
          <w:ilvl w:val="0"/>
          <w:numId w:val="3"/>
        </w:numPr>
        <w:spacing w:after="200" w:line="276" w:lineRule="auto"/>
        <w:jc w:val="both"/>
        <w:rPr>
          <w:rFonts w:ascii="Times New Roman" w:eastAsia="Times New Roman" w:hAnsi="Times New Roman" w:cs="Times New Roman"/>
          <w:sz w:val="23"/>
          <w:szCs w:val="23"/>
          <w:lang w:eastAsia="fr-FR"/>
        </w:rPr>
      </w:pPr>
      <w:r w:rsidRPr="00BC646B">
        <w:rPr>
          <w:rFonts w:ascii="Times New Roman" w:eastAsia="Times New Roman" w:hAnsi="Times New Roman" w:cs="Times New Roman"/>
          <w:sz w:val="23"/>
          <w:szCs w:val="23"/>
          <w:lang w:eastAsia="fr-FR"/>
        </w:rPr>
        <w:t xml:space="preserve">Susciter sa prise de conscience des mutations affectant le monde médical ainsi que sa participation aux débats et au processus de changement et de réformes dans le monde </w:t>
      </w:r>
      <w:proofErr w:type="gramStart"/>
      <w:r w:rsidRPr="00BC646B">
        <w:rPr>
          <w:rFonts w:ascii="Times New Roman" w:eastAsia="Times New Roman" w:hAnsi="Times New Roman" w:cs="Times New Roman"/>
          <w:sz w:val="23"/>
          <w:szCs w:val="23"/>
          <w:lang w:eastAsia="fr-FR"/>
        </w:rPr>
        <w:t>sanitaire;</w:t>
      </w:r>
      <w:proofErr w:type="gramEnd"/>
    </w:p>
    <w:p w14:paraId="41E905F5" w14:textId="77777777" w:rsidR="00264073" w:rsidRPr="00BC646B" w:rsidRDefault="00264073" w:rsidP="00264073">
      <w:pPr>
        <w:numPr>
          <w:ilvl w:val="0"/>
          <w:numId w:val="3"/>
        </w:numPr>
        <w:spacing w:after="200" w:line="276" w:lineRule="auto"/>
        <w:jc w:val="both"/>
        <w:rPr>
          <w:rFonts w:ascii="Times New Roman" w:eastAsia="Times New Roman" w:hAnsi="Times New Roman" w:cs="Times New Roman"/>
          <w:sz w:val="23"/>
          <w:szCs w:val="23"/>
          <w:lang w:eastAsia="fr-FR"/>
        </w:rPr>
      </w:pPr>
      <w:r w:rsidRPr="00BC646B">
        <w:rPr>
          <w:rFonts w:ascii="Times New Roman" w:eastAsia="Times New Roman" w:hAnsi="Times New Roman" w:cs="Times New Roman"/>
          <w:sz w:val="23"/>
          <w:szCs w:val="23"/>
          <w:lang w:eastAsia="fr-FR"/>
        </w:rPr>
        <w:t xml:space="preserve">Envisager l’homme non seulement comme un consommateur de soins, mais aussi comme un </w:t>
      </w:r>
      <w:proofErr w:type="spellStart"/>
      <w:r w:rsidRPr="00BC646B">
        <w:rPr>
          <w:rFonts w:ascii="Times New Roman" w:eastAsia="Times New Roman" w:hAnsi="Times New Roman" w:cs="Times New Roman"/>
          <w:sz w:val="23"/>
          <w:szCs w:val="23"/>
          <w:lang w:eastAsia="fr-FR"/>
        </w:rPr>
        <w:t>consommacteur</w:t>
      </w:r>
      <w:proofErr w:type="spellEnd"/>
      <w:r w:rsidRPr="00BC646B">
        <w:rPr>
          <w:rFonts w:ascii="Times New Roman" w:eastAsia="Times New Roman" w:hAnsi="Times New Roman" w:cs="Times New Roman"/>
          <w:sz w:val="23"/>
          <w:szCs w:val="23"/>
          <w:lang w:eastAsia="fr-FR"/>
        </w:rPr>
        <w:t xml:space="preserve"> ; producteur de santé ou de maladie, et mieux </w:t>
      </w:r>
      <w:proofErr w:type="gramStart"/>
      <w:r w:rsidRPr="00BC646B">
        <w:rPr>
          <w:rFonts w:ascii="Times New Roman" w:eastAsia="Times New Roman" w:hAnsi="Times New Roman" w:cs="Times New Roman"/>
          <w:sz w:val="23"/>
          <w:szCs w:val="23"/>
          <w:lang w:eastAsia="fr-FR"/>
        </w:rPr>
        <w:t>comprendre  sa</w:t>
      </w:r>
      <w:proofErr w:type="gramEnd"/>
      <w:r w:rsidRPr="00BC646B">
        <w:rPr>
          <w:rFonts w:ascii="Times New Roman" w:eastAsia="Times New Roman" w:hAnsi="Times New Roman" w:cs="Times New Roman"/>
          <w:sz w:val="23"/>
          <w:szCs w:val="23"/>
          <w:lang w:eastAsia="fr-FR"/>
        </w:rPr>
        <w:t xml:space="preserve"> demande.</w:t>
      </w:r>
    </w:p>
    <w:p w14:paraId="2396703B" w14:textId="77777777" w:rsidR="00264073" w:rsidRDefault="00264073" w:rsidP="00264073">
      <w:pPr>
        <w:shd w:val="clear" w:color="auto" w:fill="FDFDFD"/>
        <w:spacing w:after="65" w:line="240" w:lineRule="auto"/>
        <w:textAlignment w:val="baseline"/>
        <w:rPr>
          <w:rFonts w:ascii="Times New Roman" w:hAnsi="Times New Roman" w:cs="Times New Roman"/>
          <w:b/>
          <w:bCs/>
          <w:sz w:val="23"/>
          <w:szCs w:val="23"/>
        </w:rPr>
      </w:pPr>
    </w:p>
    <w:p w14:paraId="5D5C544F" w14:textId="77777777" w:rsidR="00264073" w:rsidRPr="00797570" w:rsidRDefault="00264073" w:rsidP="00264073">
      <w:pPr>
        <w:shd w:val="clear" w:color="auto" w:fill="FDFDFD"/>
        <w:spacing w:after="65" w:line="240" w:lineRule="auto"/>
        <w:textAlignment w:val="baseline"/>
        <w:rPr>
          <w:rFonts w:ascii="Times New Roman" w:hAnsi="Times New Roman" w:cs="Times New Roman"/>
          <w:b/>
          <w:bCs/>
          <w:sz w:val="23"/>
          <w:szCs w:val="23"/>
        </w:rPr>
      </w:pPr>
    </w:p>
    <w:p w14:paraId="3A1B427A" w14:textId="77777777" w:rsidR="00264073" w:rsidRPr="008009AC" w:rsidRDefault="00264073" w:rsidP="00264073">
      <w:pPr>
        <w:pStyle w:val="Default"/>
        <w:pBdr>
          <w:top w:val="single" w:sz="4" w:space="1" w:color="auto"/>
          <w:bottom w:val="single" w:sz="4" w:space="1" w:color="auto"/>
        </w:pBdr>
        <w:shd w:val="clear" w:color="auto" w:fill="BFBFBF"/>
        <w:jc w:val="center"/>
        <w:rPr>
          <w:rFonts w:ascii="Times New Roman" w:hAnsi="Times New Roman" w:cs="Times New Roman"/>
          <w:b/>
          <w:bCs/>
          <w:szCs w:val="23"/>
        </w:rPr>
      </w:pPr>
      <w:r w:rsidRPr="008009AC">
        <w:rPr>
          <w:rFonts w:ascii="Times New Roman" w:hAnsi="Times New Roman" w:cs="Times New Roman"/>
          <w:b/>
          <w:bCs/>
          <w:szCs w:val="23"/>
        </w:rPr>
        <w:t>Unité 6</w:t>
      </w:r>
    </w:p>
    <w:p w14:paraId="42D20BC0" w14:textId="77777777" w:rsidR="00264073" w:rsidRPr="008009AC" w:rsidRDefault="00264073" w:rsidP="00264073">
      <w:pPr>
        <w:autoSpaceDE w:val="0"/>
        <w:autoSpaceDN w:val="0"/>
        <w:adjustRightInd w:val="0"/>
        <w:spacing w:after="0" w:line="360" w:lineRule="auto"/>
        <w:jc w:val="both"/>
        <w:rPr>
          <w:rFonts w:ascii="Times New Roman" w:hAnsi="Times New Roman" w:cs="Times New Roman"/>
          <w:b/>
          <w:bCs/>
          <w:color w:val="FF0066"/>
          <w:sz w:val="23"/>
          <w:szCs w:val="23"/>
        </w:rPr>
      </w:pPr>
      <w:r w:rsidRPr="00264073">
        <w:rPr>
          <w:rFonts w:ascii="Times New Roman" w:hAnsi="Times New Roman" w:cs="Times New Roman"/>
        </w:rPr>
        <w:br/>
      </w:r>
      <w:r w:rsidRPr="008009AC">
        <w:rPr>
          <w:rFonts w:ascii="Times New Roman" w:hAnsi="Times New Roman" w:cs="Times New Roman"/>
          <w:b/>
          <w:bCs/>
          <w:color w:val="000000"/>
          <w:sz w:val="23"/>
          <w:szCs w:val="23"/>
        </w:rPr>
        <w:t>Intitulé de l'Unité :</w:t>
      </w:r>
      <w:r>
        <w:rPr>
          <w:rFonts w:ascii="Times New Roman" w:hAnsi="Times New Roman" w:cs="Times New Roman"/>
          <w:b/>
          <w:bCs/>
          <w:color w:val="000000"/>
          <w:sz w:val="23"/>
          <w:szCs w:val="23"/>
        </w:rPr>
        <w:t xml:space="preserve"> </w:t>
      </w:r>
      <w:r w:rsidRPr="00BC646B">
        <w:rPr>
          <w:rFonts w:ascii="Times New Roman" w:hAnsi="Times New Roman" w:cs="Times New Roman"/>
          <w:b/>
          <w:bCs/>
          <w:color w:val="FF0066"/>
          <w:sz w:val="24"/>
          <w:szCs w:val="24"/>
        </w:rPr>
        <w:t>Immobilisation des membres en traumatologie</w:t>
      </w:r>
    </w:p>
    <w:p w14:paraId="0F199EE4" w14:textId="77777777" w:rsidR="00264073" w:rsidRPr="008009AC" w:rsidRDefault="00264073" w:rsidP="00264073">
      <w:pPr>
        <w:autoSpaceDE w:val="0"/>
        <w:autoSpaceDN w:val="0"/>
        <w:adjustRightInd w:val="0"/>
        <w:spacing w:after="0" w:line="360" w:lineRule="auto"/>
        <w:jc w:val="both"/>
        <w:rPr>
          <w:rFonts w:ascii="Times New Roman" w:hAnsi="Times New Roman" w:cs="Times New Roman"/>
          <w:color w:val="000000"/>
          <w:sz w:val="23"/>
          <w:szCs w:val="23"/>
        </w:rPr>
      </w:pPr>
      <w:r w:rsidRPr="008009AC">
        <w:rPr>
          <w:rFonts w:ascii="Times New Roman" w:hAnsi="Times New Roman" w:cs="Times New Roman"/>
          <w:b/>
          <w:bCs/>
          <w:color w:val="000000"/>
          <w:sz w:val="23"/>
          <w:szCs w:val="23"/>
        </w:rPr>
        <w:t xml:space="preserve">Domaine de l'unité : </w:t>
      </w:r>
      <w:r w:rsidRPr="008009AC">
        <w:rPr>
          <w:rFonts w:ascii="Times New Roman" w:hAnsi="Times New Roman" w:cs="Times New Roman"/>
          <w:color w:val="000000"/>
          <w:sz w:val="23"/>
          <w:szCs w:val="23"/>
        </w:rPr>
        <w:t>Art</w:t>
      </w:r>
    </w:p>
    <w:p w14:paraId="64F15802" w14:textId="77777777" w:rsidR="00264073" w:rsidRPr="00264073" w:rsidRDefault="00264073" w:rsidP="00264073">
      <w:pPr>
        <w:spacing w:after="0" w:line="360" w:lineRule="auto"/>
        <w:jc w:val="both"/>
        <w:rPr>
          <w:rFonts w:ascii="Times New Roman" w:hAnsi="Times New Roman" w:cs="Times New Roman"/>
          <w:bCs/>
        </w:rPr>
      </w:pPr>
      <w:proofErr w:type="gramStart"/>
      <w:r w:rsidRPr="00264073">
        <w:rPr>
          <w:rFonts w:ascii="Times New Roman" w:hAnsi="Times New Roman" w:cs="Times New Roman"/>
          <w:b/>
        </w:rPr>
        <w:t>Coordinateur:</w:t>
      </w:r>
      <w:proofErr w:type="gramEnd"/>
      <w:r w:rsidRPr="00264073">
        <w:rPr>
          <w:rFonts w:ascii="Times New Roman" w:hAnsi="Times New Roman" w:cs="Times New Roman"/>
          <w:b/>
        </w:rPr>
        <w:t xml:space="preserve"> </w:t>
      </w:r>
      <w:r w:rsidRPr="00264073">
        <w:rPr>
          <w:rFonts w:ascii="Times New Roman" w:hAnsi="Times New Roman" w:cs="Times New Roman"/>
          <w:bCs/>
        </w:rPr>
        <w:t xml:space="preserve">Pr. Ag. Nizar </w:t>
      </w:r>
      <w:proofErr w:type="spellStart"/>
      <w:r w:rsidRPr="00264073">
        <w:rPr>
          <w:rFonts w:ascii="Times New Roman" w:hAnsi="Times New Roman" w:cs="Times New Roman"/>
          <w:bCs/>
        </w:rPr>
        <w:t>Sahnoun</w:t>
      </w:r>
      <w:proofErr w:type="spellEnd"/>
    </w:p>
    <w:p w14:paraId="19CA33FF" w14:textId="77777777" w:rsidR="00264073" w:rsidRPr="00BC646B" w:rsidRDefault="00264073" w:rsidP="00264073">
      <w:pPr>
        <w:pBdr>
          <w:top w:val="single" w:sz="2" w:space="0" w:color="D9D9E3"/>
          <w:left w:val="single" w:sz="2" w:space="5" w:color="D9D9E3"/>
          <w:right w:val="single" w:sz="2" w:space="0" w:color="D9D9E3"/>
        </w:pBdr>
        <w:shd w:val="clear" w:color="auto" w:fill="FFFFFF"/>
        <w:spacing w:after="0" w:line="240" w:lineRule="auto"/>
        <w:rPr>
          <w:rFonts w:ascii="Times New Roman" w:hAnsi="Times New Roman" w:cs="Times New Roman"/>
          <w:color w:val="000000"/>
          <w:sz w:val="23"/>
          <w:szCs w:val="23"/>
        </w:rPr>
      </w:pPr>
      <w:r w:rsidRPr="00BC646B">
        <w:rPr>
          <w:rFonts w:ascii="Times New Roman" w:hAnsi="Times New Roman" w:cs="Times New Roman"/>
          <w:color w:val="000000"/>
          <w:sz w:val="23"/>
          <w:szCs w:val="23"/>
        </w:rPr>
        <w:t xml:space="preserve">Objectifs : </w:t>
      </w:r>
    </w:p>
    <w:p w14:paraId="7D398D5B" w14:textId="77777777" w:rsidR="00264073" w:rsidRPr="00BC646B" w:rsidRDefault="00264073" w:rsidP="00264073">
      <w:pPr>
        <w:pBdr>
          <w:top w:val="single" w:sz="2" w:space="0" w:color="D9D9E3"/>
          <w:left w:val="single" w:sz="2" w:space="5" w:color="D9D9E3"/>
          <w:right w:val="single" w:sz="2" w:space="0" w:color="D9D9E3"/>
        </w:pBdr>
        <w:shd w:val="clear" w:color="auto" w:fill="FFFFFF"/>
        <w:spacing w:after="0" w:line="240" w:lineRule="auto"/>
        <w:rPr>
          <w:rFonts w:ascii="Times New Roman" w:hAnsi="Times New Roman" w:cs="Times New Roman"/>
          <w:color w:val="000000"/>
          <w:sz w:val="23"/>
          <w:szCs w:val="23"/>
        </w:rPr>
      </w:pPr>
      <w:r w:rsidRPr="00BC646B">
        <w:rPr>
          <w:rFonts w:ascii="Times New Roman" w:hAnsi="Times New Roman" w:cs="Times New Roman"/>
          <w:color w:val="000000"/>
          <w:sz w:val="23"/>
          <w:szCs w:val="23"/>
        </w:rPr>
        <w:t>1-Maîtriser la technique de confection des immobilisations plâtrées ainsi que les contentions.</w:t>
      </w:r>
    </w:p>
    <w:p w14:paraId="23F0E674" w14:textId="77777777" w:rsidR="00264073" w:rsidRPr="00BC646B" w:rsidRDefault="00264073" w:rsidP="00264073">
      <w:pPr>
        <w:pBdr>
          <w:top w:val="single" w:sz="2" w:space="0" w:color="D9D9E3"/>
          <w:left w:val="single" w:sz="2" w:space="5" w:color="D9D9E3"/>
          <w:right w:val="single" w:sz="2" w:space="0" w:color="D9D9E3"/>
        </w:pBdr>
        <w:shd w:val="clear" w:color="auto" w:fill="FFFFFF"/>
        <w:spacing w:after="0" w:line="240" w:lineRule="auto"/>
        <w:rPr>
          <w:rFonts w:ascii="Times New Roman" w:hAnsi="Times New Roman" w:cs="Times New Roman"/>
          <w:color w:val="000000"/>
          <w:sz w:val="23"/>
          <w:szCs w:val="23"/>
        </w:rPr>
      </w:pPr>
      <w:r w:rsidRPr="00BC646B">
        <w:rPr>
          <w:rFonts w:ascii="Times New Roman" w:hAnsi="Times New Roman" w:cs="Times New Roman"/>
          <w:color w:val="000000"/>
          <w:sz w:val="23"/>
          <w:szCs w:val="23"/>
        </w:rPr>
        <w:t>2-Reconnaître la place de l'immobilisation plâtrée en traumatologie des membres.</w:t>
      </w:r>
    </w:p>
    <w:p w14:paraId="6BC5B67F" w14:textId="77777777" w:rsidR="00264073" w:rsidRPr="00BC646B" w:rsidRDefault="00264073" w:rsidP="00264073">
      <w:pPr>
        <w:pBdr>
          <w:top w:val="single" w:sz="2" w:space="0" w:color="D9D9E3"/>
          <w:left w:val="single" w:sz="2" w:space="5" w:color="D9D9E3"/>
          <w:right w:val="single" w:sz="2" w:space="0" w:color="D9D9E3"/>
        </w:pBdr>
        <w:shd w:val="clear" w:color="auto" w:fill="FFFFFF"/>
        <w:spacing w:after="0" w:line="240" w:lineRule="auto"/>
        <w:rPr>
          <w:rFonts w:ascii="Times New Roman" w:hAnsi="Times New Roman" w:cs="Times New Roman"/>
          <w:color w:val="000000"/>
          <w:sz w:val="23"/>
          <w:szCs w:val="23"/>
        </w:rPr>
      </w:pPr>
      <w:r w:rsidRPr="00BC646B">
        <w:rPr>
          <w:rFonts w:ascii="Times New Roman" w:hAnsi="Times New Roman" w:cs="Times New Roman"/>
          <w:color w:val="000000"/>
          <w:sz w:val="23"/>
          <w:szCs w:val="23"/>
        </w:rPr>
        <w:t>3-Identifier et comprendre les complications liées aux immobilisations des membres.</w:t>
      </w:r>
    </w:p>
    <w:p w14:paraId="1AF7157C" w14:textId="77777777" w:rsidR="00264073" w:rsidRPr="00BC646B" w:rsidRDefault="00264073" w:rsidP="00264073">
      <w:pPr>
        <w:pBdr>
          <w:top w:val="single" w:sz="2" w:space="7" w:color="D9D9E3"/>
          <w:left w:val="single" w:sz="2" w:space="0" w:color="D9D9E3"/>
          <w:right w:val="single" w:sz="2" w:space="0" w:color="D9D9E3"/>
        </w:pBdr>
        <w:shd w:val="clear" w:color="auto" w:fill="FFFFFF"/>
        <w:spacing w:before="300" w:after="300" w:line="240" w:lineRule="auto"/>
        <w:rPr>
          <w:rFonts w:ascii="Times New Roman" w:hAnsi="Times New Roman" w:cs="Times New Roman"/>
          <w:color w:val="000000"/>
          <w:sz w:val="23"/>
          <w:szCs w:val="23"/>
        </w:rPr>
      </w:pPr>
      <w:r w:rsidRPr="00BC646B">
        <w:rPr>
          <w:rFonts w:ascii="Times New Roman" w:hAnsi="Times New Roman" w:cs="Times New Roman"/>
          <w:color w:val="000000"/>
          <w:sz w:val="23"/>
          <w:szCs w:val="23"/>
        </w:rPr>
        <w:t>La maîtrise de ces compétences est essentielle pour assurer une prise en charge adéquate des patients en situation de traumatisme des membres. La mise en place de cette unité optionnelle permettrait d'offrir à nos étudiants une formation complémentaire de qualité, leur permettant d'être encore mieux préparés à répondre aux exigences cliniques du terrain.</w:t>
      </w:r>
    </w:p>
    <w:p w14:paraId="13FFE687" w14:textId="77777777" w:rsidR="00264073" w:rsidRPr="008009AC" w:rsidRDefault="00264073" w:rsidP="00264073">
      <w:pPr>
        <w:pStyle w:val="Default"/>
        <w:pBdr>
          <w:top w:val="single" w:sz="4" w:space="1" w:color="auto"/>
          <w:bottom w:val="single" w:sz="4" w:space="1" w:color="auto"/>
        </w:pBdr>
        <w:shd w:val="clear" w:color="auto" w:fill="BFBFBF"/>
        <w:jc w:val="center"/>
        <w:rPr>
          <w:rFonts w:ascii="Times New Roman" w:hAnsi="Times New Roman" w:cs="Times New Roman"/>
          <w:b/>
          <w:bCs/>
          <w:szCs w:val="23"/>
        </w:rPr>
      </w:pPr>
      <w:r w:rsidRPr="008009AC">
        <w:rPr>
          <w:rFonts w:ascii="Times New Roman" w:hAnsi="Times New Roman" w:cs="Times New Roman"/>
          <w:b/>
          <w:bCs/>
          <w:szCs w:val="23"/>
        </w:rPr>
        <w:t>Unité 7</w:t>
      </w:r>
    </w:p>
    <w:p w14:paraId="5B3B9086" w14:textId="77777777" w:rsidR="00264073" w:rsidRPr="00BC646B" w:rsidRDefault="00264073" w:rsidP="00264073">
      <w:pPr>
        <w:autoSpaceDE w:val="0"/>
        <w:autoSpaceDN w:val="0"/>
        <w:adjustRightInd w:val="0"/>
        <w:spacing w:after="0" w:line="360" w:lineRule="auto"/>
        <w:jc w:val="both"/>
        <w:rPr>
          <w:rFonts w:ascii="Times New Roman" w:hAnsi="Times New Roman" w:cs="Times New Roman"/>
          <w:color w:val="000000"/>
          <w:sz w:val="24"/>
          <w:szCs w:val="24"/>
        </w:rPr>
      </w:pPr>
      <w:r w:rsidRPr="00BC646B">
        <w:rPr>
          <w:rFonts w:ascii="Times New Roman" w:hAnsi="Times New Roman" w:cs="Times New Roman"/>
          <w:b/>
          <w:bCs/>
          <w:color w:val="000000"/>
          <w:sz w:val="24"/>
          <w:szCs w:val="24"/>
        </w:rPr>
        <w:t xml:space="preserve">Intitulé de l'Unité : </w:t>
      </w:r>
      <w:r w:rsidRPr="00BC646B">
        <w:rPr>
          <w:rFonts w:ascii="Times New Roman" w:hAnsi="Times New Roman" w:cs="Times New Roman"/>
          <w:b/>
          <w:bCs/>
          <w:color w:val="FF0066"/>
          <w:sz w:val="24"/>
          <w:szCs w:val="24"/>
        </w:rPr>
        <w:t xml:space="preserve">Anatomie artistique </w:t>
      </w:r>
    </w:p>
    <w:p w14:paraId="17244976" w14:textId="77777777" w:rsidR="00264073" w:rsidRPr="00BC646B" w:rsidRDefault="00264073" w:rsidP="00264073">
      <w:pPr>
        <w:autoSpaceDE w:val="0"/>
        <w:autoSpaceDN w:val="0"/>
        <w:adjustRightInd w:val="0"/>
        <w:spacing w:after="0" w:line="360" w:lineRule="auto"/>
        <w:jc w:val="both"/>
        <w:rPr>
          <w:rFonts w:ascii="Times New Roman" w:hAnsi="Times New Roman" w:cs="Times New Roman"/>
          <w:sz w:val="24"/>
          <w:szCs w:val="24"/>
        </w:rPr>
      </w:pPr>
      <w:r w:rsidRPr="00BC646B">
        <w:rPr>
          <w:rFonts w:ascii="Times New Roman" w:hAnsi="Times New Roman" w:cs="Times New Roman"/>
          <w:b/>
          <w:bCs/>
          <w:color w:val="000000"/>
          <w:sz w:val="24"/>
          <w:szCs w:val="24"/>
        </w:rPr>
        <w:t xml:space="preserve">Domaine de l'unité : </w:t>
      </w:r>
      <w:r w:rsidRPr="00BC646B">
        <w:rPr>
          <w:rFonts w:ascii="Times New Roman" w:hAnsi="Times New Roman" w:cs="Times New Roman"/>
          <w:sz w:val="24"/>
          <w:szCs w:val="24"/>
        </w:rPr>
        <w:t>Culture - Histoire - Art - Sociologie – Philosophie</w:t>
      </w:r>
    </w:p>
    <w:p w14:paraId="6622F31B" w14:textId="77777777" w:rsidR="00264073" w:rsidRPr="00BC646B" w:rsidRDefault="00264073" w:rsidP="00264073">
      <w:pPr>
        <w:autoSpaceDE w:val="0"/>
        <w:autoSpaceDN w:val="0"/>
        <w:adjustRightInd w:val="0"/>
        <w:spacing w:after="0" w:line="360" w:lineRule="auto"/>
        <w:jc w:val="both"/>
        <w:rPr>
          <w:rFonts w:ascii="Times New Roman" w:hAnsi="Times New Roman" w:cs="Times New Roman"/>
          <w:color w:val="000000"/>
          <w:sz w:val="24"/>
          <w:szCs w:val="24"/>
        </w:rPr>
      </w:pPr>
      <w:r w:rsidRPr="00BC646B">
        <w:rPr>
          <w:rFonts w:ascii="Times New Roman" w:hAnsi="Times New Roman" w:cs="Times New Roman"/>
          <w:b/>
          <w:bCs/>
          <w:sz w:val="24"/>
          <w:szCs w:val="24"/>
        </w:rPr>
        <w:t>Coordinateurs :</w:t>
      </w:r>
      <w:r w:rsidRPr="00BC646B">
        <w:rPr>
          <w:rFonts w:ascii="Times New Roman" w:hAnsi="Times New Roman" w:cs="Times New Roman"/>
          <w:sz w:val="24"/>
          <w:szCs w:val="24"/>
        </w:rPr>
        <w:t xml:space="preserve"> Mr Ridha Ghali, Pr Ali </w:t>
      </w:r>
      <w:proofErr w:type="spellStart"/>
      <w:r w:rsidRPr="00BC646B">
        <w:rPr>
          <w:rFonts w:ascii="Times New Roman" w:hAnsi="Times New Roman" w:cs="Times New Roman"/>
          <w:sz w:val="24"/>
          <w:szCs w:val="24"/>
        </w:rPr>
        <w:t>Ghorbel</w:t>
      </w:r>
      <w:proofErr w:type="spellEnd"/>
      <w:r w:rsidRPr="00BC646B">
        <w:rPr>
          <w:rFonts w:ascii="Times New Roman" w:hAnsi="Times New Roman" w:cs="Times New Roman"/>
          <w:sz w:val="24"/>
          <w:szCs w:val="24"/>
        </w:rPr>
        <w:t xml:space="preserve">  </w:t>
      </w:r>
    </w:p>
    <w:p w14:paraId="65D53856" w14:textId="77777777" w:rsidR="00264073" w:rsidRPr="00BC646B" w:rsidRDefault="00264073" w:rsidP="00264073">
      <w:pPr>
        <w:spacing w:line="360" w:lineRule="auto"/>
        <w:jc w:val="both"/>
        <w:rPr>
          <w:rFonts w:ascii="Times New Roman" w:hAnsi="Times New Roman" w:cs="Times New Roman"/>
          <w:sz w:val="24"/>
          <w:szCs w:val="24"/>
        </w:rPr>
      </w:pPr>
      <w:r w:rsidRPr="00BC646B">
        <w:rPr>
          <w:rFonts w:ascii="Times New Roman" w:hAnsi="Times New Roman" w:cs="Times New Roman"/>
          <w:b/>
          <w:bCs/>
          <w:color w:val="000000"/>
          <w:sz w:val="24"/>
          <w:szCs w:val="24"/>
        </w:rPr>
        <w:t xml:space="preserve">Objectifs visés </w:t>
      </w:r>
      <w:r w:rsidRPr="00BC646B">
        <w:rPr>
          <w:rFonts w:ascii="Times New Roman" w:hAnsi="Times New Roman" w:cs="Times New Roman"/>
          <w:color w:val="000000"/>
          <w:sz w:val="24"/>
          <w:szCs w:val="24"/>
        </w:rPr>
        <w:t xml:space="preserve">: </w:t>
      </w:r>
    </w:p>
    <w:p w14:paraId="3FDF19CD" w14:textId="77777777" w:rsidR="00264073" w:rsidRPr="00BC646B" w:rsidRDefault="00264073" w:rsidP="00264073">
      <w:pPr>
        <w:rPr>
          <w:rFonts w:ascii="Times New Roman" w:hAnsi="Times New Roman" w:cs="Times New Roman"/>
          <w:b/>
          <w:bCs/>
          <w:sz w:val="24"/>
          <w:szCs w:val="24"/>
        </w:rPr>
      </w:pPr>
      <w:proofErr w:type="gramStart"/>
      <w:r w:rsidRPr="00BC646B">
        <w:rPr>
          <w:rFonts w:ascii="Times New Roman" w:hAnsi="Times New Roman" w:cs="Times New Roman"/>
          <w:b/>
          <w:bCs/>
          <w:sz w:val="24"/>
          <w:szCs w:val="24"/>
        </w:rPr>
        <w:t>«  Le</w:t>
      </w:r>
      <w:proofErr w:type="gramEnd"/>
      <w:r w:rsidRPr="00BC646B">
        <w:rPr>
          <w:rFonts w:ascii="Times New Roman" w:hAnsi="Times New Roman" w:cs="Times New Roman"/>
          <w:b/>
          <w:bCs/>
          <w:sz w:val="24"/>
          <w:szCs w:val="24"/>
        </w:rPr>
        <w:t xml:space="preserve"> travail de l’artiste c’est simplement voir. C’est tout voir. »</w:t>
      </w:r>
    </w:p>
    <w:p w14:paraId="6CEDB027" w14:textId="77777777" w:rsidR="00264073" w:rsidRPr="00BC646B" w:rsidRDefault="00264073" w:rsidP="00264073">
      <w:pPr>
        <w:rPr>
          <w:rFonts w:ascii="Times New Roman" w:hAnsi="Times New Roman" w:cs="Times New Roman"/>
          <w:sz w:val="24"/>
          <w:szCs w:val="24"/>
        </w:rPr>
      </w:pPr>
      <w:r w:rsidRPr="00BC646B">
        <w:rPr>
          <w:rFonts w:ascii="Times New Roman" w:hAnsi="Times New Roman" w:cs="Times New Roman"/>
          <w:sz w:val="24"/>
          <w:szCs w:val="24"/>
        </w:rPr>
        <w:t>Les ateliers sont des lieux de plaisir, pour expérimenter le dessin sous différentes formes. A partir du regard. Un des axes majeurs des ateliers est de tisser des liens entre le dessin, art et l’anatomie.</w:t>
      </w:r>
    </w:p>
    <w:p w14:paraId="758BAA79" w14:textId="77777777" w:rsidR="00264073" w:rsidRPr="00BC646B" w:rsidRDefault="00264073" w:rsidP="00264073">
      <w:pPr>
        <w:rPr>
          <w:rFonts w:ascii="Times New Roman" w:hAnsi="Times New Roman" w:cs="Times New Roman"/>
          <w:sz w:val="24"/>
          <w:szCs w:val="24"/>
        </w:rPr>
      </w:pPr>
      <w:r w:rsidRPr="00BC646B">
        <w:rPr>
          <w:rFonts w:ascii="Times New Roman" w:hAnsi="Times New Roman" w:cs="Times New Roman"/>
          <w:sz w:val="24"/>
          <w:szCs w:val="24"/>
        </w:rPr>
        <w:lastRenderedPageBreak/>
        <w:t>Le dessin est envisagé par l’anatomie, le volume, le mouvement, la perspective, l’ombre, la lumière et le portrait. La transmission de ces fondamentaux a pour objectifs de dessiner de manière décomplexée ce que l’on voit en insistant sur le carnet dessiné et sa mobilité, le croquis.</w:t>
      </w:r>
    </w:p>
    <w:p w14:paraId="0A17C9CA" w14:textId="77777777" w:rsidR="00264073" w:rsidRPr="00BC646B" w:rsidRDefault="00264073" w:rsidP="00264073">
      <w:pPr>
        <w:rPr>
          <w:rFonts w:ascii="Times New Roman" w:hAnsi="Times New Roman" w:cs="Times New Roman"/>
          <w:sz w:val="24"/>
          <w:szCs w:val="24"/>
        </w:rPr>
      </w:pPr>
      <w:r w:rsidRPr="00BC646B">
        <w:rPr>
          <w:rFonts w:ascii="Times New Roman" w:hAnsi="Times New Roman" w:cs="Times New Roman"/>
          <w:sz w:val="24"/>
          <w:szCs w:val="24"/>
        </w:rPr>
        <w:t>Il s’agit dans ce cours d’aborder le dessin dans toute sa diversité, sa richesse et sa vitalité.</w:t>
      </w:r>
    </w:p>
    <w:p w14:paraId="4DA4F82A" w14:textId="77777777" w:rsidR="00264073" w:rsidRPr="00BC646B" w:rsidRDefault="00264073" w:rsidP="00264073">
      <w:pPr>
        <w:numPr>
          <w:ilvl w:val="0"/>
          <w:numId w:val="2"/>
        </w:numPr>
        <w:spacing w:after="200" w:line="276" w:lineRule="auto"/>
        <w:contextualSpacing/>
        <w:rPr>
          <w:rFonts w:ascii="Times New Roman" w:hAnsi="Times New Roman" w:cs="Times New Roman"/>
          <w:sz w:val="24"/>
          <w:szCs w:val="24"/>
        </w:rPr>
      </w:pPr>
      <w:r w:rsidRPr="00BC646B">
        <w:rPr>
          <w:rFonts w:ascii="Times New Roman" w:hAnsi="Times New Roman" w:cs="Times New Roman"/>
          <w:sz w:val="24"/>
          <w:szCs w:val="24"/>
        </w:rPr>
        <w:t xml:space="preserve">Medium fondamental et quotidien, il permet de se confronter au monde, de l’observer, de la traduire et de le </w:t>
      </w:r>
      <w:proofErr w:type="gramStart"/>
      <w:r w:rsidRPr="00BC646B">
        <w:rPr>
          <w:rFonts w:ascii="Times New Roman" w:hAnsi="Times New Roman" w:cs="Times New Roman"/>
          <w:sz w:val="24"/>
          <w:szCs w:val="24"/>
        </w:rPr>
        <w:t>comprendre.(</w:t>
      </w:r>
      <w:proofErr w:type="gramEnd"/>
      <w:r w:rsidRPr="00BC646B">
        <w:rPr>
          <w:rFonts w:ascii="Times New Roman" w:hAnsi="Times New Roman" w:cs="Times New Roman"/>
          <w:sz w:val="24"/>
          <w:szCs w:val="24"/>
        </w:rPr>
        <w:t xml:space="preserve"> carnets, croquis d’observation, dessin quotidien.) .</w:t>
      </w:r>
    </w:p>
    <w:p w14:paraId="4CD13C6C" w14:textId="77777777" w:rsidR="00264073" w:rsidRPr="00BC646B" w:rsidRDefault="00264073" w:rsidP="00264073">
      <w:pPr>
        <w:numPr>
          <w:ilvl w:val="0"/>
          <w:numId w:val="2"/>
        </w:numPr>
        <w:spacing w:after="200" w:line="276" w:lineRule="auto"/>
        <w:contextualSpacing/>
        <w:rPr>
          <w:rFonts w:ascii="Times New Roman" w:hAnsi="Times New Roman" w:cs="Times New Roman"/>
          <w:sz w:val="24"/>
          <w:szCs w:val="24"/>
        </w:rPr>
      </w:pPr>
      <w:proofErr w:type="gramStart"/>
      <w:r w:rsidRPr="00BC646B">
        <w:rPr>
          <w:rFonts w:ascii="Times New Roman" w:hAnsi="Times New Roman" w:cs="Times New Roman"/>
          <w:sz w:val="24"/>
          <w:szCs w:val="24"/>
        </w:rPr>
        <w:t>exercices</w:t>
      </w:r>
      <w:proofErr w:type="gramEnd"/>
      <w:r w:rsidRPr="00BC646B">
        <w:rPr>
          <w:rFonts w:ascii="Times New Roman" w:hAnsi="Times New Roman" w:cs="Times New Roman"/>
          <w:sz w:val="24"/>
          <w:szCs w:val="24"/>
        </w:rPr>
        <w:t xml:space="preserve"> d’apprentissage : corps humains : os et muscles dans toutes les positions et mouvements.</w:t>
      </w:r>
    </w:p>
    <w:p w14:paraId="1207DAEC" w14:textId="77777777" w:rsidR="00264073" w:rsidRPr="00BC646B" w:rsidRDefault="00264073" w:rsidP="00264073">
      <w:pPr>
        <w:numPr>
          <w:ilvl w:val="0"/>
          <w:numId w:val="2"/>
        </w:numPr>
        <w:spacing w:after="200" w:line="276" w:lineRule="auto"/>
        <w:contextualSpacing/>
        <w:rPr>
          <w:rFonts w:ascii="Times New Roman" w:hAnsi="Times New Roman" w:cs="Times New Roman"/>
          <w:sz w:val="24"/>
          <w:szCs w:val="24"/>
        </w:rPr>
      </w:pPr>
      <w:r w:rsidRPr="00BC646B">
        <w:rPr>
          <w:rFonts w:ascii="Times New Roman" w:hAnsi="Times New Roman" w:cs="Times New Roman"/>
          <w:sz w:val="24"/>
          <w:szCs w:val="24"/>
        </w:rPr>
        <w:t>Techniques : crayon à plomb, dessin à la gomme, aquarelle.</w:t>
      </w:r>
    </w:p>
    <w:p w14:paraId="5266417C" w14:textId="77777777" w:rsidR="00264073" w:rsidRPr="00BC646B" w:rsidRDefault="00264073" w:rsidP="00264073">
      <w:pPr>
        <w:numPr>
          <w:ilvl w:val="0"/>
          <w:numId w:val="2"/>
        </w:numPr>
        <w:spacing w:after="200" w:line="276" w:lineRule="auto"/>
        <w:contextualSpacing/>
        <w:rPr>
          <w:rFonts w:ascii="Times New Roman" w:hAnsi="Times New Roman" w:cs="Times New Roman"/>
          <w:sz w:val="24"/>
          <w:szCs w:val="24"/>
        </w:rPr>
      </w:pPr>
      <w:r w:rsidRPr="00BC646B">
        <w:rPr>
          <w:rFonts w:ascii="Times New Roman" w:hAnsi="Times New Roman" w:cs="Times New Roman"/>
          <w:sz w:val="24"/>
          <w:szCs w:val="24"/>
        </w:rPr>
        <w:t>Rigide et fluide suivant la pratique de dessin d’anatomie : expression graphique et qualité.</w:t>
      </w:r>
    </w:p>
    <w:p w14:paraId="37EB2344" w14:textId="77777777" w:rsidR="00264073" w:rsidRPr="00BC646B" w:rsidRDefault="00264073" w:rsidP="00264073">
      <w:pPr>
        <w:numPr>
          <w:ilvl w:val="0"/>
          <w:numId w:val="2"/>
        </w:numPr>
        <w:spacing w:after="200" w:line="276" w:lineRule="auto"/>
        <w:contextualSpacing/>
        <w:rPr>
          <w:rFonts w:ascii="Times New Roman" w:hAnsi="Times New Roman" w:cs="Times New Roman"/>
          <w:sz w:val="24"/>
          <w:szCs w:val="24"/>
        </w:rPr>
      </w:pPr>
      <w:r w:rsidRPr="00BC646B">
        <w:rPr>
          <w:rFonts w:ascii="Times New Roman" w:hAnsi="Times New Roman" w:cs="Times New Roman"/>
          <w:sz w:val="24"/>
          <w:szCs w:val="24"/>
        </w:rPr>
        <w:t xml:space="preserve">Perspective linéaire ou </w:t>
      </w:r>
      <w:proofErr w:type="gramStart"/>
      <w:r w:rsidRPr="00BC646B">
        <w:rPr>
          <w:rFonts w:ascii="Times New Roman" w:hAnsi="Times New Roman" w:cs="Times New Roman"/>
          <w:sz w:val="24"/>
          <w:szCs w:val="24"/>
        </w:rPr>
        <w:t>conique  de</w:t>
      </w:r>
      <w:proofErr w:type="gramEnd"/>
      <w:r w:rsidRPr="00BC646B">
        <w:rPr>
          <w:rFonts w:ascii="Times New Roman" w:hAnsi="Times New Roman" w:cs="Times New Roman"/>
          <w:sz w:val="24"/>
          <w:szCs w:val="24"/>
        </w:rPr>
        <w:t xml:space="preserve"> corps humain.</w:t>
      </w:r>
    </w:p>
    <w:p w14:paraId="52B4ACC9" w14:textId="77777777" w:rsidR="00264073" w:rsidRPr="00BC646B" w:rsidRDefault="00264073" w:rsidP="00264073">
      <w:pPr>
        <w:numPr>
          <w:ilvl w:val="0"/>
          <w:numId w:val="2"/>
        </w:numPr>
        <w:spacing w:after="200" w:line="276" w:lineRule="auto"/>
        <w:contextualSpacing/>
        <w:rPr>
          <w:rFonts w:ascii="Times New Roman" w:hAnsi="Times New Roman" w:cs="Times New Roman"/>
          <w:sz w:val="24"/>
          <w:szCs w:val="24"/>
        </w:rPr>
      </w:pPr>
      <w:r w:rsidRPr="00BC646B">
        <w:rPr>
          <w:rFonts w:ascii="Times New Roman" w:hAnsi="Times New Roman" w:cs="Times New Roman"/>
          <w:sz w:val="24"/>
          <w:szCs w:val="24"/>
        </w:rPr>
        <w:t>Proportion.</w:t>
      </w:r>
    </w:p>
    <w:p w14:paraId="785586FD" w14:textId="77777777" w:rsidR="00264073" w:rsidRPr="00BC646B" w:rsidRDefault="00264073" w:rsidP="00264073">
      <w:pPr>
        <w:numPr>
          <w:ilvl w:val="0"/>
          <w:numId w:val="2"/>
        </w:numPr>
        <w:spacing w:after="200" w:line="276" w:lineRule="auto"/>
        <w:contextualSpacing/>
        <w:rPr>
          <w:rFonts w:ascii="Times New Roman" w:hAnsi="Times New Roman" w:cs="Times New Roman"/>
          <w:sz w:val="24"/>
          <w:szCs w:val="24"/>
        </w:rPr>
      </w:pPr>
      <w:r w:rsidRPr="00BC646B">
        <w:rPr>
          <w:rFonts w:ascii="Times New Roman" w:hAnsi="Times New Roman" w:cs="Times New Roman"/>
          <w:sz w:val="24"/>
          <w:szCs w:val="24"/>
        </w:rPr>
        <w:t xml:space="preserve">Ombre et lumière. </w:t>
      </w:r>
    </w:p>
    <w:p w14:paraId="04288E4D" w14:textId="77777777" w:rsidR="00264073" w:rsidRPr="00BC646B" w:rsidRDefault="00264073" w:rsidP="00264073">
      <w:pPr>
        <w:spacing w:line="360" w:lineRule="auto"/>
        <w:jc w:val="both"/>
        <w:rPr>
          <w:rFonts w:ascii="Times New Roman" w:hAnsi="Times New Roman" w:cs="Times New Roman"/>
          <w:sz w:val="24"/>
          <w:szCs w:val="24"/>
        </w:rPr>
      </w:pPr>
      <w:r w:rsidRPr="00BC646B">
        <w:rPr>
          <w:rFonts w:ascii="Times New Roman" w:eastAsia="Times New Roman" w:hAnsi="Times New Roman" w:cs="Times New Roman"/>
          <w:sz w:val="24"/>
          <w:szCs w:val="24"/>
          <w:lang w:eastAsia="fr-FR"/>
        </w:rPr>
        <w:t>La formation vise à :</w:t>
      </w:r>
    </w:p>
    <w:p w14:paraId="22E7D327" w14:textId="77777777" w:rsidR="00264073" w:rsidRPr="00BC646B" w:rsidRDefault="00264073" w:rsidP="00264073">
      <w:pPr>
        <w:autoSpaceDE w:val="0"/>
        <w:autoSpaceDN w:val="0"/>
        <w:adjustRightInd w:val="0"/>
        <w:spacing w:after="0" w:line="360" w:lineRule="auto"/>
        <w:jc w:val="both"/>
        <w:rPr>
          <w:rFonts w:ascii="Times New Roman" w:hAnsi="Times New Roman" w:cs="Times New Roman"/>
          <w:color w:val="000000"/>
          <w:sz w:val="24"/>
          <w:szCs w:val="24"/>
          <w:lang w:eastAsia="fr-FR"/>
        </w:rPr>
      </w:pPr>
      <w:r w:rsidRPr="00BC646B">
        <w:rPr>
          <w:rFonts w:ascii="Times New Roman" w:hAnsi="Times New Roman" w:cs="Times New Roman"/>
          <w:color w:val="000000"/>
          <w:sz w:val="24"/>
          <w:szCs w:val="24"/>
          <w:lang w:eastAsia="fr-FR"/>
        </w:rPr>
        <w:t xml:space="preserve">- explorer le volet artistique de l'anatomie et les proportions du corps humain </w:t>
      </w:r>
    </w:p>
    <w:p w14:paraId="329C34F8" w14:textId="77777777" w:rsidR="00264073" w:rsidRPr="00BC646B" w:rsidRDefault="00264073" w:rsidP="00264073">
      <w:pPr>
        <w:autoSpaceDE w:val="0"/>
        <w:autoSpaceDN w:val="0"/>
        <w:adjustRightInd w:val="0"/>
        <w:spacing w:after="0" w:line="360" w:lineRule="auto"/>
        <w:jc w:val="both"/>
        <w:rPr>
          <w:rFonts w:ascii="Times New Roman" w:hAnsi="Times New Roman" w:cs="Times New Roman"/>
          <w:color w:val="000000"/>
          <w:sz w:val="24"/>
          <w:szCs w:val="24"/>
          <w:lang w:eastAsia="fr-FR"/>
        </w:rPr>
      </w:pPr>
      <w:r w:rsidRPr="00BC646B">
        <w:rPr>
          <w:rFonts w:ascii="Times New Roman" w:hAnsi="Times New Roman" w:cs="Times New Roman"/>
          <w:color w:val="000000"/>
          <w:sz w:val="24"/>
          <w:szCs w:val="24"/>
          <w:lang w:eastAsia="fr-FR"/>
        </w:rPr>
        <w:t xml:space="preserve">- offrir une vision de l'anatomie conventionnelle </w:t>
      </w:r>
    </w:p>
    <w:p w14:paraId="2DA8D19B" w14:textId="77777777" w:rsidR="00264073" w:rsidRPr="00BC646B" w:rsidRDefault="00264073" w:rsidP="00264073">
      <w:pPr>
        <w:autoSpaceDE w:val="0"/>
        <w:autoSpaceDN w:val="0"/>
        <w:adjustRightInd w:val="0"/>
        <w:spacing w:after="0" w:line="360" w:lineRule="auto"/>
        <w:jc w:val="both"/>
        <w:rPr>
          <w:rFonts w:ascii="Times New Roman" w:hAnsi="Times New Roman" w:cs="Times New Roman"/>
          <w:color w:val="000000"/>
          <w:sz w:val="24"/>
          <w:szCs w:val="24"/>
          <w:lang w:eastAsia="fr-FR"/>
        </w:rPr>
      </w:pPr>
      <w:r w:rsidRPr="00BC646B">
        <w:rPr>
          <w:rFonts w:ascii="Times New Roman" w:hAnsi="Times New Roman" w:cs="Times New Roman"/>
          <w:color w:val="000000"/>
          <w:sz w:val="24"/>
          <w:szCs w:val="24"/>
          <w:lang w:eastAsia="fr-FR"/>
        </w:rPr>
        <w:t xml:space="preserve">- expliquer ce qui influence la surface du corps humain, utile pour l'artiste visuel. </w:t>
      </w:r>
    </w:p>
    <w:p w14:paraId="407DF409" w14:textId="77777777" w:rsidR="00264073" w:rsidRPr="00264073" w:rsidRDefault="00264073" w:rsidP="00264073">
      <w:pPr>
        <w:autoSpaceDE w:val="0"/>
        <w:autoSpaceDN w:val="0"/>
        <w:adjustRightInd w:val="0"/>
        <w:spacing w:after="0" w:line="360" w:lineRule="auto"/>
        <w:jc w:val="both"/>
        <w:rPr>
          <w:rFonts w:ascii="Times New Roman" w:hAnsi="Times New Roman" w:cs="Times New Roman"/>
          <w:sz w:val="23"/>
          <w:szCs w:val="23"/>
          <w:lang w:eastAsia="fr-FR"/>
        </w:rPr>
      </w:pPr>
      <w:r w:rsidRPr="00264073">
        <w:rPr>
          <w:rFonts w:ascii="Times New Roman" w:hAnsi="Times New Roman" w:cs="Times New Roman"/>
        </w:rPr>
        <w:br/>
      </w:r>
    </w:p>
    <w:p w14:paraId="3B07D71C" w14:textId="77777777" w:rsidR="00264073" w:rsidRPr="008009AC" w:rsidRDefault="00264073" w:rsidP="00264073">
      <w:pPr>
        <w:pStyle w:val="Default"/>
        <w:pBdr>
          <w:top w:val="single" w:sz="4" w:space="1" w:color="auto"/>
          <w:bottom w:val="single" w:sz="4" w:space="1" w:color="auto"/>
        </w:pBdr>
        <w:shd w:val="clear" w:color="auto" w:fill="BFBFBF"/>
        <w:jc w:val="center"/>
        <w:rPr>
          <w:rFonts w:ascii="Times New Roman" w:hAnsi="Times New Roman" w:cs="Times New Roman"/>
          <w:b/>
          <w:bCs/>
          <w:szCs w:val="23"/>
        </w:rPr>
      </w:pPr>
      <w:r w:rsidRPr="008009AC">
        <w:rPr>
          <w:rFonts w:ascii="Times New Roman" w:hAnsi="Times New Roman" w:cs="Times New Roman"/>
          <w:b/>
          <w:bCs/>
          <w:szCs w:val="23"/>
        </w:rPr>
        <w:t xml:space="preserve">Unité </w:t>
      </w:r>
      <w:r>
        <w:rPr>
          <w:rFonts w:ascii="Times New Roman" w:hAnsi="Times New Roman" w:cs="Times New Roman"/>
          <w:b/>
          <w:bCs/>
          <w:szCs w:val="23"/>
        </w:rPr>
        <w:t>8</w:t>
      </w:r>
    </w:p>
    <w:p w14:paraId="36D41ED8" w14:textId="77777777" w:rsidR="00264073" w:rsidRPr="00C72261" w:rsidRDefault="00264073" w:rsidP="00264073">
      <w:pPr>
        <w:autoSpaceDE w:val="0"/>
        <w:autoSpaceDN w:val="0"/>
        <w:adjustRightInd w:val="0"/>
        <w:spacing w:after="0" w:line="360" w:lineRule="auto"/>
        <w:jc w:val="both"/>
        <w:rPr>
          <w:rFonts w:cs="Calibri"/>
          <w:b/>
          <w:bCs/>
          <w:color w:val="000000"/>
          <w:sz w:val="24"/>
          <w:szCs w:val="24"/>
        </w:rPr>
      </w:pPr>
    </w:p>
    <w:p w14:paraId="02B01DDD" w14:textId="77777777" w:rsidR="00264073" w:rsidRPr="00BC646B" w:rsidRDefault="00264073" w:rsidP="00264073">
      <w:pPr>
        <w:autoSpaceDE w:val="0"/>
        <w:autoSpaceDN w:val="0"/>
        <w:adjustRightInd w:val="0"/>
        <w:spacing w:after="0" w:line="360" w:lineRule="auto"/>
        <w:jc w:val="both"/>
        <w:rPr>
          <w:rFonts w:ascii="Times New Roman" w:hAnsi="Times New Roman" w:cs="Times New Roman"/>
          <w:color w:val="000000"/>
          <w:sz w:val="24"/>
          <w:szCs w:val="24"/>
        </w:rPr>
      </w:pPr>
      <w:r w:rsidRPr="00BC646B">
        <w:rPr>
          <w:rFonts w:ascii="Times New Roman" w:hAnsi="Times New Roman" w:cs="Times New Roman"/>
          <w:b/>
          <w:bCs/>
          <w:color w:val="000000"/>
          <w:sz w:val="24"/>
          <w:szCs w:val="24"/>
        </w:rPr>
        <w:t xml:space="preserve">Intitulé de l'Unité : </w:t>
      </w:r>
      <w:r w:rsidRPr="00BC646B">
        <w:rPr>
          <w:rFonts w:ascii="Times New Roman" w:hAnsi="Times New Roman" w:cs="Times New Roman"/>
          <w:b/>
          <w:bCs/>
          <w:color w:val="FF0066"/>
          <w:sz w:val="24"/>
          <w:szCs w:val="24"/>
        </w:rPr>
        <w:t>Des idées de savoir-faire à travers le monde</w:t>
      </w:r>
    </w:p>
    <w:p w14:paraId="39764F26" w14:textId="77777777" w:rsidR="00264073" w:rsidRPr="00BC646B" w:rsidRDefault="00264073" w:rsidP="00264073">
      <w:pPr>
        <w:autoSpaceDE w:val="0"/>
        <w:autoSpaceDN w:val="0"/>
        <w:adjustRightInd w:val="0"/>
        <w:spacing w:after="0" w:line="360" w:lineRule="auto"/>
        <w:jc w:val="both"/>
        <w:rPr>
          <w:rFonts w:ascii="Times New Roman" w:hAnsi="Times New Roman" w:cs="Times New Roman"/>
          <w:sz w:val="24"/>
          <w:szCs w:val="24"/>
        </w:rPr>
      </w:pPr>
      <w:r w:rsidRPr="00BC646B">
        <w:rPr>
          <w:rFonts w:ascii="Times New Roman" w:hAnsi="Times New Roman" w:cs="Times New Roman"/>
          <w:b/>
          <w:bCs/>
          <w:color w:val="000000"/>
          <w:sz w:val="24"/>
          <w:szCs w:val="24"/>
        </w:rPr>
        <w:t xml:space="preserve">Domaine de l'unité : </w:t>
      </w:r>
      <w:r w:rsidRPr="00BC646B">
        <w:rPr>
          <w:rFonts w:ascii="Times New Roman" w:hAnsi="Times New Roman" w:cs="Times New Roman"/>
          <w:sz w:val="24"/>
          <w:szCs w:val="24"/>
        </w:rPr>
        <w:t>Sciences sociales et culturelles</w:t>
      </w:r>
    </w:p>
    <w:p w14:paraId="0AC73090" w14:textId="77777777" w:rsidR="00264073" w:rsidRPr="00BC646B" w:rsidRDefault="00264073" w:rsidP="00264073">
      <w:pPr>
        <w:autoSpaceDE w:val="0"/>
        <w:autoSpaceDN w:val="0"/>
        <w:adjustRightInd w:val="0"/>
        <w:spacing w:after="0" w:line="360" w:lineRule="auto"/>
        <w:rPr>
          <w:rFonts w:ascii="Times New Roman" w:hAnsi="Times New Roman" w:cs="Times New Roman"/>
          <w:sz w:val="24"/>
          <w:szCs w:val="24"/>
        </w:rPr>
      </w:pPr>
      <w:r w:rsidRPr="00BC646B">
        <w:rPr>
          <w:rFonts w:ascii="Times New Roman" w:hAnsi="Times New Roman" w:cs="Times New Roman"/>
          <w:b/>
          <w:bCs/>
          <w:sz w:val="24"/>
          <w:szCs w:val="24"/>
        </w:rPr>
        <w:t>Coordinateurs :</w:t>
      </w:r>
      <w:r w:rsidRPr="00BC646B">
        <w:rPr>
          <w:rFonts w:ascii="Times New Roman" w:hAnsi="Times New Roman" w:cs="Times New Roman"/>
          <w:sz w:val="24"/>
          <w:szCs w:val="24"/>
        </w:rPr>
        <w:t xml:space="preserve"> Dr Marwa </w:t>
      </w:r>
      <w:proofErr w:type="spellStart"/>
      <w:r w:rsidRPr="00BC646B">
        <w:rPr>
          <w:rFonts w:ascii="Times New Roman" w:hAnsi="Times New Roman" w:cs="Times New Roman"/>
          <w:sz w:val="24"/>
          <w:szCs w:val="24"/>
        </w:rPr>
        <w:t>Abdelmoula</w:t>
      </w:r>
      <w:proofErr w:type="spellEnd"/>
      <w:r w:rsidRPr="00BC646B">
        <w:rPr>
          <w:rFonts w:ascii="Times New Roman" w:hAnsi="Times New Roman" w:cs="Times New Roman"/>
          <w:sz w:val="24"/>
          <w:szCs w:val="24"/>
        </w:rPr>
        <w:t xml:space="preserve"> ; </w:t>
      </w:r>
      <w:proofErr w:type="spellStart"/>
      <w:r w:rsidRPr="00BC646B">
        <w:rPr>
          <w:rFonts w:ascii="Times New Roman" w:hAnsi="Times New Roman" w:cs="Times New Roman"/>
          <w:sz w:val="24"/>
          <w:szCs w:val="24"/>
        </w:rPr>
        <w:t>Pr.Ag</w:t>
      </w:r>
      <w:proofErr w:type="spellEnd"/>
      <w:r w:rsidRPr="00BC646B">
        <w:rPr>
          <w:rFonts w:ascii="Times New Roman" w:hAnsi="Times New Roman" w:cs="Times New Roman"/>
          <w:sz w:val="24"/>
          <w:szCs w:val="24"/>
        </w:rPr>
        <w:t xml:space="preserve">. Mohamed </w:t>
      </w:r>
      <w:proofErr w:type="spellStart"/>
      <w:r w:rsidRPr="00BC646B">
        <w:rPr>
          <w:rFonts w:ascii="Times New Roman" w:hAnsi="Times New Roman" w:cs="Times New Roman"/>
          <w:sz w:val="24"/>
          <w:szCs w:val="24"/>
        </w:rPr>
        <w:t>Derbel</w:t>
      </w:r>
      <w:proofErr w:type="spellEnd"/>
      <w:r w:rsidRPr="00BC646B">
        <w:rPr>
          <w:rFonts w:ascii="Times New Roman" w:hAnsi="Times New Roman" w:cs="Times New Roman"/>
          <w:sz w:val="24"/>
          <w:szCs w:val="24"/>
        </w:rPr>
        <w:t> </w:t>
      </w:r>
    </w:p>
    <w:p w14:paraId="169EC0EF" w14:textId="77777777" w:rsidR="00264073" w:rsidRPr="00BC646B" w:rsidRDefault="00264073" w:rsidP="00264073">
      <w:pPr>
        <w:spacing w:line="360" w:lineRule="auto"/>
        <w:jc w:val="both"/>
        <w:rPr>
          <w:rFonts w:ascii="Times New Roman" w:hAnsi="Times New Roman" w:cs="Times New Roman"/>
          <w:sz w:val="24"/>
          <w:szCs w:val="24"/>
        </w:rPr>
      </w:pPr>
      <w:r w:rsidRPr="00BC646B">
        <w:rPr>
          <w:rFonts w:ascii="Times New Roman" w:hAnsi="Times New Roman" w:cs="Times New Roman"/>
          <w:b/>
          <w:bCs/>
          <w:color w:val="000000"/>
          <w:sz w:val="24"/>
          <w:szCs w:val="24"/>
        </w:rPr>
        <w:t xml:space="preserve">Objectifs visés </w:t>
      </w:r>
      <w:r w:rsidRPr="00BC646B">
        <w:rPr>
          <w:rFonts w:ascii="Times New Roman" w:hAnsi="Times New Roman" w:cs="Times New Roman"/>
          <w:color w:val="000000"/>
          <w:sz w:val="24"/>
          <w:szCs w:val="24"/>
        </w:rPr>
        <w:t xml:space="preserve">: </w:t>
      </w:r>
    </w:p>
    <w:p w14:paraId="635C4246" w14:textId="77777777" w:rsidR="00264073" w:rsidRPr="00BC646B" w:rsidRDefault="00264073" w:rsidP="00264073">
      <w:pPr>
        <w:autoSpaceDE w:val="0"/>
        <w:autoSpaceDN w:val="0"/>
        <w:adjustRightInd w:val="0"/>
        <w:spacing w:after="0" w:line="360" w:lineRule="auto"/>
        <w:rPr>
          <w:rFonts w:ascii="Times New Roman" w:hAnsi="Times New Roman" w:cs="Times New Roman"/>
          <w:sz w:val="24"/>
          <w:szCs w:val="24"/>
        </w:rPr>
      </w:pPr>
      <w:r w:rsidRPr="00BC646B">
        <w:rPr>
          <w:rFonts w:ascii="Times New Roman" w:hAnsi="Times New Roman" w:cs="Times New Roman"/>
          <w:sz w:val="24"/>
          <w:szCs w:val="24"/>
        </w:rPr>
        <w:lastRenderedPageBreak/>
        <w:t>Le but de mon enseignement sera le débriefing d'une histoire de réussite venant d'un pays différent à chaque séance.</w:t>
      </w:r>
    </w:p>
    <w:p w14:paraId="65677322" w14:textId="77777777" w:rsidR="00264073" w:rsidRPr="00BC646B" w:rsidRDefault="00264073" w:rsidP="00264073">
      <w:pPr>
        <w:autoSpaceDE w:val="0"/>
        <w:autoSpaceDN w:val="0"/>
        <w:adjustRightInd w:val="0"/>
        <w:spacing w:after="0" w:line="360" w:lineRule="auto"/>
        <w:rPr>
          <w:rFonts w:ascii="Times New Roman" w:hAnsi="Times New Roman" w:cs="Times New Roman"/>
          <w:sz w:val="24"/>
          <w:szCs w:val="24"/>
        </w:rPr>
      </w:pPr>
      <w:r w:rsidRPr="00BC646B">
        <w:rPr>
          <w:rFonts w:ascii="Times New Roman" w:hAnsi="Times New Roman" w:cs="Times New Roman"/>
          <w:sz w:val="24"/>
          <w:szCs w:val="24"/>
        </w:rPr>
        <w:t xml:space="preserve">Les étudiants vont regarder une vidéo et une discussion interactive sera entamée après la projection de cette vidéo. </w:t>
      </w:r>
    </w:p>
    <w:p w14:paraId="4CB8DB48" w14:textId="77777777" w:rsidR="00264073" w:rsidRPr="00BC646B" w:rsidRDefault="00264073" w:rsidP="00264073">
      <w:pPr>
        <w:autoSpaceDE w:val="0"/>
        <w:autoSpaceDN w:val="0"/>
        <w:adjustRightInd w:val="0"/>
        <w:spacing w:after="0" w:line="360" w:lineRule="auto"/>
        <w:rPr>
          <w:rFonts w:ascii="Times New Roman" w:hAnsi="Times New Roman" w:cs="Times New Roman"/>
          <w:sz w:val="24"/>
          <w:szCs w:val="24"/>
        </w:rPr>
      </w:pPr>
      <w:r w:rsidRPr="00BC646B">
        <w:rPr>
          <w:rFonts w:ascii="Times New Roman" w:hAnsi="Times New Roman" w:cs="Times New Roman"/>
          <w:sz w:val="24"/>
          <w:szCs w:val="24"/>
        </w:rPr>
        <w:t>Chaque séance aura un thème particulier.</w:t>
      </w:r>
    </w:p>
    <w:p w14:paraId="6AC143A1" w14:textId="77777777" w:rsidR="00264073" w:rsidRPr="00BC646B" w:rsidRDefault="00264073" w:rsidP="00264073">
      <w:pPr>
        <w:autoSpaceDE w:val="0"/>
        <w:autoSpaceDN w:val="0"/>
        <w:adjustRightInd w:val="0"/>
        <w:spacing w:after="0" w:line="360" w:lineRule="auto"/>
        <w:rPr>
          <w:rFonts w:ascii="Times New Roman" w:hAnsi="Times New Roman" w:cs="Times New Roman"/>
          <w:sz w:val="24"/>
          <w:szCs w:val="24"/>
        </w:rPr>
      </w:pPr>
      <w:r w:rsidRPr="00BC646B">
        <w:rPr>
          <w:rFonts w:ascii="Times New Roman" w:hAnsi="Times New Roman" w:cs="Times New Roman"/>
          <w:sz w:val="24"/>
          <w:szCs w:val="24"/>
        </w:rPr>
        <w:t xml:space="preserve">Les 6 thèmes proposés sont : </w:t>
      </w:r>
    </w:p>
    <w:p w14:paraId="134C559A" w14:textId="77777777" w:rsidR="00264073" w:rsidRPr="00BC646B" w:rsidRDefault="00264073" w:rsidP="00264073">
      <w:pPr>
        <w:autoSpaceDE w:val="0"/>
        <w:autoSpaceDN w:val="0"/>
        <w:adjustRightInd w:val="0"/>
        <w:spacing w:after="0" w:line="360" w:lineRule="auto"/>
        <w:rPr>
          <w:rFonts w:ascii="Times New Roman" w:hAnsi="Times New Roman" w:cs="Times New Roman"/>
          <w:sz w:val="24"/>
          <w:szCs w:val="24"/>
        </w:rPr>
      </w:pPr>
      <w:r w:rsidRPr="00BC646B">
        <w:rPr>
          <w:rFonts w:ascii="Times New Roman" w:hAnsi="Times New Roman" w:cs="Times New Roman"/>
          <w:sz w:val="24"/>
          <w:szCs w:val="24"/>
        </w:rPr>
        <w:t>•</w:t>
      </w:r>
      <w:r w:rsidRPr="00BC646B">
        <w:rPr>
          <w:rFonts w:ascii="Times New Roman" w:hAnsi="Times New Roman" w:cs="Times New Roman"/>
          <w:sz w:val="24"/>
          <w:szCs w:val="24"/>
        </w:rPr>
        <w:tab/>
        <w:t>le succès à un âge très avancé,</w:t>
      </w:r>
    </w:p>
    <w:p w14:paraId="727CADD0" w14:textId="77777777" w:rsidR="00264073" w:rsidRPr="00BC646B" w:rsidRDefault="00264073" w:rsidP="00264073">
      <w:pPr>
        <w:autoSpaceDE w:val="0"/>
        <w:autoSpaceDN w:val="0"/>
        <w:adjustRightInd w:val="0"/>
        <w:spacing w:after="0" w:line="360" w:lineRule="auto"/>
        <w:rPr>
          <w:rFonts w:ascii="Times New Roman" w:hAnsi="Times New Roman" w:cs="Times New Roman"/>
          <w:sz w:val="24"/>
          <w:szCs w:val="24"/>
        </w:rPr>
      </w:pPr>
      <w:r w:rsidRPr="00BC646B">
        <w:rPr>
          <w:rFonts w:ascii="Times New Roman" w:hAnsi="Times New Roman" w:cs="Times New Roman"/>
          <w:sz w:val="24"/>
          <w:szCs w:val="24"/>
        </w:rPr>
        <w:t>•</w:t>
      </w:r>
      <w:r w:rsidRPr="00BC646B">
        <w:rPr>
          <w:rFonts w:ascii="Times New Roman" w:hAnsi="Times New Roman" w:cs="Times New Roman"/>
          <w:sz w:val="24"/>
          <w:szCs w:val="24"/>
        </w:rPr>
        <w:tab/>
        <w:t>le succès à un âge très jeune,</w:t>
      </w:r>
    </w:p>
    <w:p w14:paraId="3424FF99" w14:textId="77777777" w:rsidR="00264073" w:rsidRPr="00BC646B" w:rsidRDefault="00264073" w:rsidP="00264073">
      <w:pPr>
        <w:autoSpaceDE w:val="0"/>
        <w:autoSpaceDN w:val="0"/>
        <w:adjustRightInd w:val="0"/>
        <w:spacing w:after="0" w:line="360" w:lineRule="auto"/>
        <w:rPr>
          <w:rFonts w:ascii="Times New Roman" w:hAnsi="Times New Roman" w:cs="Times New Roman"/>
          <w:sz w:val="24"/>
          <w:szCs w:val="24"/>
        </w:rPr>
      </w:pPr>
      <w:r w:rsidRPr="00BC646B">
        <w:rPr>
          <w:rFonts w:ascii="Times New Roman" w:hAnsi="Times New Roman" w:cs="Times New Roman"/>
          <w:sz w:val="24"/>
          <w:szCs w:val="24"/>
        </w:rPr>
        <w:t>•</w:t>
      </w:r>
      <w:r w:rsidRPr="00BC646B">
        <w:rPr>
          <w:rFonts w:ascii="Times New Roman" w:hAnsi="Times New Roman" w:cs="Times New Roman"/>
          <w:sz w:val="24"/>
          <w:szCs w:val="24"/>
        </w:rPr>
        <w:tab/>
        <w:t xml:space="preserve">le succès malgré le handicap, </w:t>
      </w:r>
    </w:p>
    <w:p w14:paraId="0A6E4DF4" w14:textId="77777777" w:rsidR="00264073" w:rsidRPr="00BC646B" w:rsidRDefault="00264073" w:rsidP="00264073">
      <w:pPr>
        <w:autoSpaceDE w:val="0"/>
        <w:autoSpaceDN w:val="0"/>
        <w:adjustRightInd w:val="0"/>
        <w:spacing w:after="0" w:line="360" w:lineRule="auto"/>
        <w:rPr>
          <w:rFonts w:ascii="Times New Roman" w:hAnsi="Times New Roman" w:cs="Times New Roman"/>
          <w:sz w:val="24"/>
          <w:szCs w:val="24"/>
        </w:rPr>
      </w:pPr>
      <w:r w:rsidRPr="00BC646B">
        <w:rPr>
          <w:rFonts w:ascii="Times New Roman" w:hAnsi="Times New Roman" w:cs="Times New Roman"/>
          <w:sz w:val="24"/>
          <w:szCs w:val="24"/>
        </w:rPr>
        <w:t>•</w:t>
      </w:r>
      <w:r w:rsidRPr="00BC646B">
        <w:rPr>
          <w:rFonts w:ascii="Times New Roman" w:hAnsi="Times New Roman" w:cs="Times New Roman"/>
          <w:sz w:val="24"/>
          <w:szCs w:val="24"/>
        </w:rPr>
        <w:tab/>
        <w:t xml:space="preserve">le succès à partir d'un projet mineur, </w:t>
      </w:r>
    </w:p>
    <w:p w14:paraId="44B1340D" w14:textId="77777777" w:rsidR="00264073" w:rsidRPr="00BC646B" w:rsidRDefault="00264073" w:rsidP="00264073">
      <w:pPr>
        <w:autoSpaceDE w:val="0"/>
        <w:autoSpaceDN w:val="0"/>
        <w:adjustRightInd w:val="0"/>
        <w:spacing w:after="0" w:line="360" w:lineRule="auto"/>
        <w:rPr>
          <w:rFonts w:ascii="Times New Roman" w:hAnsi="Times New Roman" w:cs="Times New Roman"/>
          <w:sz w:val="24"/>
          <w:szCs w:val="24"/>
        </w:rPr>
      </w:pPr>
      <w:r w:rsidRPr="00BC646B">
        <w:rPr>
          <w:rFonts w:ascii="Times New Roman" w:hAnsi="Times New Roman" w:cs="Times New Roman"/>
          <w:sz w:val="24"/>
          <w:szCs w:val="24"/>
        </w:rPr>
        <w:t>•</w:t>
      </w:r>
      <w:r w:rsidRPr="00BC646B">
        <w:rPr>
          <w:rFonts w:ascii="Times New Roman" w:hAnsi="Times New Roman" w:cs="Times New Roman"/>
          <w:sz w:val="24"/>
          <w:szCs w:val="24"/>
        </w:rPr>
        <w:tab/>
        <w:t>le succès exceptionnel dans un sport,</w:t>
      </w:r>
    </w:p>
    <w:p w14:paraId="5D26A938" w14:textId="77777777" w:rsidR="00264073" w:rsidRPr="00BC646B" w:rsidRDefault="00264073" w:rsidP="00264073">
      <w:pPr>
        <w:autoSpaceDE w:val="0"/>
        <w:autoSpaceDN w:val="0"/>
        <w:adjustRightInd w:val="0"/>
        <w:spacing w:after="0" w:line="360" w:lineRule="auto"/>
        <w:rPr>
          <w:rFonts w:ascii="Times New Roman" w:hAnsi="Times New Roman" w:cs="Times New Roman"/>
          <w:sz w:val="24"/>
          <w:szCs w:val="24"/>
        </w:rPr>
      </w:pPr>
      <w:r w:rsidRPr="00BC646B">
        <w:rPr>
          <w:rFonts w:ascii="Times New Roman" w:hAnsi="Times New Roman" w:cs="Times New Roman"/>
          <w:sz w:val="24"/>
          <w:szCs w:val="24"/>
        </w:rPr>
        <w:t>•</w:t>
      </w:r>
      <w:r w:rsidRPr="00BC646B">
        <w:rPr>
          <w:rFonts w:ascii="Times New Roman" w:hAnsi="Times New Roman" w:cs="Times New Roman"/>
          <w:sz w:val="24"/>
          <w:szCs w:val="24"/>
        </w:rPr>
        <w:tab/>
        <w:t>le succès dans un projet écologique.</w:t>
      </w:r>
    </w:p>
    <w:p w14:paraId="2F36A2A9" w14:textId="77777777" w:rsidR="00264073" w:rsidRPr="00BC646B" w:rsidRDefault="00264073" w:rsidP="00264073">
      <w:pPr>
        <w:autoSpaceDE w:val="0"/>
        <w:autoSpaceDN w:val="0"/>
        <w:adjustRightInd w:val="0"/>
        <w:spacing w:after="0" w:line="360" w:lineRule="auto"/>
        <w:jc w:val="both"/>
        <w:rPr>
          <w:rFonts w:ascii="Times New Roman" w:hAnsi="Times New Roman" w:cs="Times New Roman"/>
          <w:sz w:val="24"/>
          <w:szCs w:val="24"/>
        </w:rPr>
      </w:pPr>
      <w:r w:rsidRPr="00BC646B">
        <w:rPr>
          <w:rFonts w:ascii="Times New Roman" w:hAnsi="Times New Roman" w:cs="Times New Roman"/>
          <w:sz w:val="24"/>
          <w:szCs w:val="24"/>
        </w:rPr>
        <w:t>Un projet à la fin de cet enseignement sera élaboré par chaque étudiant et sera sous la forme d'une vidéo. Le contenu de cette vidéo sera une idée d'une deuxième carrière (en parallèle à la carrière médicale) imaginée par l'étudiant pour son futur.</w:t>
      </w:r>
    </w:p>
    <w:p w14:paraId="5E0AF4A6" w14:textId="77777777" w:rsidR="00264073" w:rsidRPr="00C72261" w:rsidRDefault="00264073" w:rsidP="00264073">
      <w:pPr>
        <w:autoSpaceDE w:val="0"/>
        <w:autoSpaceDN w:val="0"/>
        <w:adjustRightInd w:val="0"/>
        <w:spacing w:after="0" w:line="360" w:lineRule="auto"/>
        <w:jc w:val="both"/>
        <w:rPr>
          <w:rFonts w:cs="Calibri"/>
          <w:color w:val="000000"/>
          <w:sz w:val="24"/>
          <w:szCs w:val="24"/>
          <w:lang w:eastAsia="fr-FR"/>
        </w:rPr>
      </w:pPr>
    </w:p>
    <w:p w14:paraId="65587A8A" w14:textId="77777777" w:rsidR="00264073" w:rsidRPr="008009AC" w:rsidRDefault="00264073" w:rsidP="00264073">
      <w:pPr>
        <w:pStyle w:val="Default"/>
        <w:pBdr>
          <w:top w:val="single" w:sz="4" w:space="1" w:color="auto"/>
          <w:bottom w:val="single" w:sz="4" w:space="1" w:color="auto"/>
        </w:pBdr>
        <w:shd w:val="clear" w:color="auto" w:fill="BFBFBF"/>
        <w:jc w:val="center"/>
        <w:rPr>
          <w:rFonts w:ascii="Times New Roman" w:hAnsi="Times New Roman" w:cs="Times New Roman"/>
          <w:b/>
          <w:bCs/>
          <w:szCs w:val="23"/>
        </w:rPr>
      </w:pPr>
      <w:r w:rsidRPr="008009AC">
        <w:rPr>
          <w:rFonts w:ascii="Times New Roman" w:hAnsi="Times New Roman" w:cs="Times New Roman"/>
          <w:b/>
          <w:bCs/>
          <w:szCs w:val="23"/>
        </w:rPr>
        <w:t xml:space="preserve">Unité </w:t>
      </w:r>
      <w:r>
        <w:rPr>
          <w:rFonts w:ascii="Times New Roman" w:hAnsi="Times New Roman" w:cs="Times New Roman"/>
          <w:b/>
          <w:bCs/>
          <w:szCs w:val="23"/>
        </w:rPr>
        <w:t>9</w:t>
      </w:r>
    </w:p>
    <w:p w14:paraId="0E61F21A" w14:textId="77777777" w:rsidR="00264073" w:rsidRPr="00BC646B" w:rsidRDefault="00264073" w:rsidP="00264073">
      <w:pPr>
        <w:autoSpaceDE w:val="0"/>
        <w:autoSpaceDN w:val="0"/>
        <w:adjustRightInd w:val="0"/>
        <w:spacing w:after="0" w:line="360" w:lineRule="auto"/>
        <w:jc w:val="both"/>
        <w:rPr>
          <w:rFonts w:ascii="Times New Roman" w:hAnsi="Times New Roman" w:cs="Times New Roman"/>
          <w:color w:val="000000"/>
          <w:sz w:val="24"/>
          <w:szCs w:val="24"/>
        </w:rPr>
      </w:pPr>
      <w:r w:rsidRPr="00264073">
        <w:rPr>
          <w:rFonts w:ascii="Times New Roman" w:hAnsi="Times New Roman" w:cs="Times New Roman"/>
        </w:rPr>
        <w:br/>
      </w:r>
      <w:r w:rsidRPr="00BC646B">
        <w:rPr>
          <w:rFonts w:ascii="Times New Roman" w:hAnsi="Times New Roman" w:cs="Times New Roman"/>
          <w:b/>
          <w:bCs/>
          <w:color w:val="000000"/>
          <w:sz w:val="24"/>
          <w:szCs w:val="24"/>
        </w:rPr>
        <w:t xml:space="preserve">Intitulé de l'Unité : </w:t>
      </w:r>
      <w:r w:rsidRPr="00BC646B">
        <w:rPr>
          <w:rFonts w:ascii="Times New Roman" w:hAnsi="Times New Roman" w:cs="Times New Roman"/>
          <w:b/>
          <w:bCs/>
          <w:color w:val="FF0066"/>
          <w:sz w:val="24"/>
          <w:szCs w:val="24"/>
        </w:rPr>
        <w:t xml:space="preserve">Initiation à la </w:t>
      </w:r>
      <w:proofErr w:type="spellStart"/>
      <w:r w:rsidRPr="00BC646B">
        <w:rPr>
          <w:rFonts w:ascii="Times New Roman" w:hAnsi="Times New Roman" w:cs="Times New Roman"/>
          <w:b/>
          <w:bCs/>
          <w:color w:val="FF0066"/>
          <w:sz w:val="24"/>
          <w:szCs w:val="24"/>
        </w:rPr>
        <w:t>medecine</w:t>
      </w:r>
      <w:proofErr w:type="spellEnd"/>
      <w:r w:rsidRPr="00BC646B">
        <w:rPr>
          <w:rFonts w:ascii="Times New Roman" w:hAnsi="Times New Roman" w:cs="Times New Roman"/>
          <w:b/>
          <w:bCs/>
          <w:color w:val="FF0066"/>
          <w:sz w:val="24"/>
          <w:szCs w:val="24"/>
        </w:rPr>
        <w:t xml:space="preserve"> </w:t>
      </w:r>
      <w:proofErr w:type="spellStart"/>
      <w:r w:rsidRPr="00BC646B">
        <w:rPr>
          <w:rFonts w:ascii="Times New Roman" w:hAnsi="Times New Roman" w:cs="Times New Roman"/>
          <w:b/>
          <w:bCs/>
          <w:color w:val="FF0066"/>
          <w:sz w:val="24"/>
          <w:szCs w:val="24"/>
        </w:rPr>
        <w:t>nucleaire</w:t>
      </w:r>
      <w:proofErr w:type="spellEnd"/>
    </w:p>
    <w:p w14:paraId="5E918D7C" w14:textId="77777777" w:rsidR="00264073" w:rsidRPr="00BC646B" w:rsidRDefault="00264073" w:rsidP="00264073">
      <w:pPr>
        <w:autoSpaceDE w:val="0"/>
        <w:autoSpaceDN w:val="0"/>
        <w:adjustRightInd w:val="0"/>
        <w:spacing w:after="0" w:line="360" w:lineRule="auto"/>
        <w:rPr>
          <w:rFonts w:ascii="Times New Roman" w:hAnsi="Times New Roman" w:cs="Times New Roman"/>
          <w:sz w:val="24"/>
          <w:szCs w:val="24"/>
        </w:rPr>
      </w:pPr>
      <w:r w:rsidRPr="00BC646B">
        <w:rPr>
          <w:rFonts w:ascii="Times New Roman" w:hAnsi="Times New Roman" w:cs="Times New Roman"/>
          <w:b/>
          <w:bCs/>
          <w:sz w:val="24"/>
          <w:szCs w:val="24"/>
        </w:rPr>
        <w:t>Coordinateur :</w:t>
      </w:r>
      <w:r w:rsidRPr="00BC646B">
        <w:rPr>
          <w:rFonts w:ascii="Times New Roman" w:hAnsi="Times New Roman" w:cs="Times New Roman"/>
          <w:sz w:val="24"/>
          <w:szCs w:val="24"/>
        </w:rPr>
        <w:t xml:space="preserve"> Pr. Ag. Fatma Hamza</w:t>
      </w:r>
    </w:p>
    <w:p w14:paraId="10EDB72D" w14:textId="77777777" w:rsidR="00264073" w:rsidRPr="00CE798C" w:rsidRDefault="00264073" w:rsidP="00264073">
      <w:pPr>
        <w:spacing w:line="276" w:lineRule="auto"/>
        <w:jc w:val="both"/>
        <w:rPr>
          <w:rFonts w:ascii="Times New Roman" w:hAnsi="Times New Roman" w:cs="Times New Roman"/>
          <w:sz w:val="24"/>
          <w:szCs w:val="24"/>
        </w:rPr>
      </w:pPr>
      <w:r w:rsidRPr="00CE798C">
        <w:rPr>
          <w:rFonts w:ascii="Times New Roman" w:hAnsi="Times New Roman" w:cs="Times New Roman"/>
          <w:b/>
          <w:bCs/>
          <w:sz w:val="24"/>
          <w:szCs w:val="24"/>
        </w:rPr>
        <w:t>Présentation de la formation :</w:t>
      </w:r>
      <w:r w:rsidRPr="00CE798C">
        <w:rPr>
          <w:rFonts w:ascii="Times New Roman" w:hAnsi="Times New Roman" w:cs="Times New Roman"/>
        </w:rPr>
        <w:t xml:space="preserve"> </w:t>
      </w:r>
      <w:r w:rsidRPr="00CE798C">
        <w:rPr>
          <w:rFonts w:ascii="Times New Roman" w:hAnsi="Times New Roman" w:cs="Times New Roman"/>
          <w:sz w:val="24"/>
          <w:szCs w:val="24"/>
        </w:rPr>
        <w:t xml:space="preserve">La médecine nucléaire est une spécialité qui utilise des sources radioactives non scellées. Elle comporte une activité diagnostique et une activité thérapeutique qui ont en commun l’utilisation de radio pharmaceutiques. Ce module optionnel permettra aux apprenants d’acquérir les compétences pour pouvoir intégrer à juste titre les différents examens scintigraphiques dans l’exploration de nombreuses pathologies, notamment </w:t>
      </w:r>
      <w:proofErr w:type="gramStart"/>
      <w:r w:rsidRPr="00CE798C">
        <w:rPr>
          <w:rFonts w:ascii="Times New Roman" w:hAnsi="Times New Roman" w:cs="Times New Roman"/>
          <w:sz w:val="24"/>
          <w:szCs w:val="24"/>
        </w:rPr>
        <w:t>en  leur</w:t>
      </w:r>
      <w:proofErr w:type="gramEnd"/>
      <w:r w:rsidRPr="00CE798C">
        <w:rPr>
          <w:rFonts w:ascii="Times New Roman" w:hAnsi="Times New Roman" w:cs="Times New Roman"/>
          <w:sz w:val="24"/>
          <w:szCs w:val="24"/>
        </w:rPr>
        <w:t xml:space="preserve"> donnant les connaissances théoriques relatives à cette spécialité médicale et leur permettant de poser les bonnes indications et de reconnaître les </w:t>
      </w:r>
      <w:proofErr w:type="spellStart"/>
      <w:r w:rsidRPr="00CE798C">
        <w:rPr>
          <w:rFonts w:ascii="Times New Roman" w:hAnsi="Times New Roman" w:cs="Times New Roman"/>
          <w:sz w:val="24"/>
          <w:szCs w:val="24"/>
        </w:rPr>
        <w:t>contre indications</w:t>
      </w:r>
      <w:proofErr w:type="spellEnd"/>
      <w:r w:rsidRPr="00CE798C">
        <w:rPr>
          <w:rFonts w:ascii="Times New Roman" w:hAnsi="Times New Roman" w:cs="Times New Roman"/>
          <w:sz w:val="24"/>
          <w:szCs w:val="24"/>
        </w:rPr>
        <w:t xml:space="preserve"> de chaque examen scintigraphique. Ce module permettra également aux apprenants d’appliquer les règles de radioprotection spécifiques à l’usage des sources non scellées.</w:t>
      </w:r>
    </w:p>
    <w:p w14:paraId="0A98E6C2" w14:textId="77777777" w:rsidR="00264073" w:rsidRPr="00CE798C" w:rsidRDefault="00264073" w:rsidP="00264073">
      <w:pPr>
        <w:spacing w:line="276" w:lineRule="auto"/>
        <w:jc w:val="both"/>
        <w:rPr>
          <w:rFonts w:ascii="Times New Roman" w:hAnsi="Times New Roman" w:cs="Times New Roman"/>
          <w:sz w:val="24"/>
          <w:szCs w:val="24"/>
        </w:rPr>
      </w:pPr>
      <w:r w:rsidRPr="00CE798C">
        <w:rPr>
          <w:rFonts w:ascii="Times New Roman" w:hAnsi="Times New Roman" w:cs="Times New Roman"/>
          <w:sz w:val="24"/>
          <w:szCs w:val="24"/>
        </w:rPr>
        <w:lastRenderedPageBreak/>
        <w:t>Pour atteindre ces objectifs, l’enseignement de ce module se fera en pluridisciplinaire avec l’intervention des spécialistes demandeurs d’examens scintigraphiques. Nous proposons pour cette unité un enseignement théorique (5 séances) et pratique (une séance pratique au service de médecine nucléaire)</w:t>
      </w:r>
    </w:p>
    <w:p w14:paraId="26D956CD" w14:textId="77777777" w:rsidR="00264073" w:rsidRPr="00CE798C" w:rsidRDefault="00264073" w:rsidP="00264073">
      <w:pPr>
        <w:spacing w:line="276" w:lineRule="auto"/>
        <w:jc w:val="both"/>
        <w:rPr>
          <w:rFonts w:ascii="Times New Roman" w:hAnsi="Times New Roman" w:cs="Times New Roman"/>
          <w:b/>
          <w:bCs/>
          <w:sz w:val="24"/>
          <w:szCs w:val="24"/>
        </w:rPr>
      </w:pPr>
      <w:r w:rsidRPr="00CE798C">
        <w:rPr>
          <w:rFonts w:ascii="Times New Roman" w:hAnsi="Times New Roman" w:cs="Times New Roman"/>
          <w:b/>
          <w:bCs/>
          <w:sz w:val="24"/>
          <w:szCs w:val="24"/>
        </w:rPr>
        <w:t>Objectifs de la formation :</w:t>
      </w:r>
    </w:p>
    <w:p w14:paraId="7AE3C465" w14:textId="77777777" w:rsidR="00264073" w:rsidRPr="00CE798C" w:rsidRDefault="00264073" w:rsidP="00264073">
      <w:pPr>
        <w:spacing w:line="276" w:lineRule="auto"/>
        <w:jc w:val="both"/>
        <w:rPr>
          <w:rFonts w:ascii="Times New Roman" w:hAnsi="Times New Roman" w:cs="Times New Roman"/>
          <w:sz w:val="24"/>
          <w:szCs w:val="24"/>
        </w:rPr>
      </w:pPr>
      <w:r w:rsidRPr="00CE798C">
        <w:rPr>
          <w:rFonts w:ascii="Times New Roman" w:hAnsi="Times New Roman" w:cs="Times New Roman"/>
          <w:sz w:val="24"/>
          <w:szCs w:val="24"/>
        </w:rPr>
        <w:t>La formation vise à :</w:t>
      </w:r>
    </w:p>
    <w:p w14:paraId="0EF2534D" w14:textId="77777777" w:rsidR="00264073" w:rsidRPr="00CE798C" w:rsidRDefault="00264073" w:rsidP="00264073">
      <w:pPr>
        <w:numPr>
          <w:ilvl w:val="0"/>
          <w:numId w:val="4"/>
        </w:numPr>
        <w:spacing w:line="276" w:lineRule="auto"/>
        <w:contextualSpacing/>
        <w:jc w:val="both"/>
        <w:rPr>
          <w:rFonts w:ascii="Times New Roman" w:hAnsi="Times New Roman" w:cs="Times New Roman"/>
          <w:sz w:val="24"/>
          <w:szCs w:val="24"/>
        </w:rPr>
      </w:pPr>
      <w:r w:rsidRPr="00CE798C">
        <w:rPr>
          <w:rFonts w:ascii="Times New Roman" w:hAnsi="Times New Roman" w:cs="Times New Roman"/>
          <w:sz w:val="24"/>
          <w:szCs w:val="24"/>
        </w:rPr>
        <w:t>Connaître l’usage des radionucléides à des fins diagnostiques et thérapeutiques incluant les indications, les contre-indications, les mesures de radioprotection</w:t>
      </w:r>
    </w:p>
    <w:p w14:paraId="01726726" w14:textId="77777777" w:rsidR="00264073" w:rsidRPr="00CE798C" w:rsidRDefault="00264073" w:rsidP="00264073">
      <w:pPr>
        <w:numPr>
          <w:ilvl w:val="0"/>
          <w:numId w:val="4"/>
        </w:numPr>
        <w:spacing w:line="276" w:lineRule="auto"/>
        <w:contextualSpacing/>
        <w:jc w:val="both"/>
        <w:rPr>
          <w:rFonts w:ascii="Times New Roman" w:hAnsi="Times New Roman" w:cs="Times New Roman"/>
          <w:sz w:val="24"/>
          <w:szCs w:val="24"/>
        </w:rPr>
      </w:pPr>
      <w:r w:rsidRPr="00CE798C">
        <w:rPr>
          <w:rFonts w:ascii="Times New Roman" w:hAnsi="Times New Roman" w:cs="Times New Roman"/>
          <w:sz w:val="24"/>
          <w:szCs w:val="24"/>
        </w:rPr>
        <w:t xml:space="preserve">Acquérir les connaissances et les compétences cliniques pour l’indication et l’interprétation des procédures diagnostiques </w:t>
      </w:r>
    </w:p>
    <w:p w14:paraId="1CEBDCCC" w14:textId="77777777" w:rsidR="00264073" w:rsidRPr="00CE798C" w:rsidRDefault="00264073" w:rsidP="00264073">
      <w:pPr>
        <w:numPr>
          <w:ilvl w:val="0"/>
          <w:numId w:val="4"/>
        </w:numPr>
        <w:spacing w:line="276" w:lineRule="auto"/>
        <w:contextualSpacing/>
        <w:jc w:val="both"/>
        <w:rPr>
          <w:rFonts w:ascii="Times New Roman" w:hAnsi="Times New Roman" w:cs="Times New Roman"/>
          <w:sz w:val="24"/>
          <w:szCs w:val="24"/>
        </w:rPr>
      </w:pPr>
      <w:r w:rsidRPr="00CE798C">
        <w:rPr>
          <w:rFonts w:ascii="Times New Roman" w:hAnsi="Times New Roman" w:cs="Times New Roman"/>
          <w:sz w:val="24"/>
          <w:szCs w:val="24"/>
        </w:rPr>
        <w:t xml:space="preserve">Acquérir les connaissances et les compétences cliniques pour l’indication </w:t>
      </w:r>
      <w:proofErr w:type="gramStart"/>
      <w:r w:rsidRPr="00CE798C">
        <w:rPr>
          <w:rFonts w:ascii="Times New Roman" w:hAnsi="Times New Roman" w:cs="Times New Roman"/>
          <w:sz w:val="24"/>
          <w:szCs w:val="24"/>
        </w:rPr>
        <w:t>de  l’administration</w:t>
      </w:r>
      <w:proofErr w:type="gramEnd"/>
      <w:r w:rsidRPr="00CE798C">
        <w:rPr>
          <w:rFonts w:ascii="Times New Roman" w:hAnsi="Times New Roman" w:cs="Times New Roman"/>
          <w:sz w:val="24"/>
          <w:szCs w:val="24"/>
        </w:rPr>
        <w:t xml:space="preserve"> de traitements à base de produits radioactifs</w:t>
      </w:r>
    </w:p>
    <w:p w14:paraId="1F82363C" w14:textId="77777777" w:rsidR="00264073" w:rsidRPr="00CE798C" w:rsidRDefault="00264073" w:rsidP="00264073">
      <w:pPr>
        <w:numPr>
          <w:ilvl w:val="0"/>
          <w:numId w:val="4"/>
        </w:numPr>
        <w:spacing w:line="276" w:lineRule="auto"/>
        <w:contextualSpacing/>
        <w:jc w:val="both"/>
        <w:rPr>
          <w:rFonts w:ascii="Times New Roman" w:hAnsi="Times New Roman" w:cs="Times New Roman"/>
          <w:bCs/>
          <w:iCs/>
          <w:sz w:val="24"/>
          <w:szCs w:val="24"/>
        </w:rPr>
      </w:pPr>
      <w:r w:rsidRPr="00CE798C">
        <w:rPr>
          <w:rFonts w:ascii="Times New Roman" w:hAnsi="Times New Roman" w:cs="Times New Roman"/>
          <w:sz w:val="24"/>
          <w:szCs w:val="24"/>
        </w:rPr>
        <w:t xml:space="preserve">Acquérir les connaissances nécessaires pour la </w:t>
      </w:r>
      <w:proofErr w:type="gramStart"/>
      <w:r w:rsidRPr="00CE798C">
        <w:rPr>
          <w:rFonts w:ascii="Times New Roman" w:hAnsi="Times New Roman" w:cs="Times New Roman"/>
          <w:sz w:val="24"/>
          <w:szCs w:val="24"/>
        </w:rPr>
        <w:t>radioprotection  du</w:t>
      </w:r>
      <w:proofErr w:type="gramEnd"/>
      <w:r w:rsidRPr="00CE798C">
        <w:rPr>
          <w:rFonts w:ascii="Times New Roman" w:hAnsi="Times New Roman" w:cs="Times New Roman"/>
          <w:sz w:val="24"/>
          <w:szCs w:val="24"/>
        </w:rPr>
        <w:t xml:space="preserve"> patient en médecine nucléaire et la gestion des déchets radioactifs.</w:t>
      </w:r>
    </w:p>
    <w:p w14:paraId="61675CA5" w14:textId="77777777" w:rsidR="00264073" w:rsidRPr="00CE798C" w:rsidRDefault="00264073" w:rsidP="00264073">
      <w:pPr>
        <w:spacing w:line="276" w:lineRule="auto"/>
        <w:rPr>
          <w:rFonts w:ascii="Times New Roman" w:hAnsi="Times New Roman" w:cs="Times New Roman"/>
          <w:strike/>
          <w:color w:val="FF0000"/>
          <w:sz w:val="24"/>
          <w:szCs w:val="24"/>
        </w:rPr>
      </w:pPr>
    </w:p>
    <w:p w14:paraId="555A1B04" w14:textId="77777777" w:rsidR="00264073" w:rsidRPr="00BC646B" w:rsidRDefault="00264073" w:rsidP="00264073">
      <w:pPr>
        <w:autoSpaceDE w:val="0"/>
        <w:autoSpaceDN w:val="0"/>
        <w:adjustRightInd w:val="0"/>
        <w:spacing w:after="0" w:line="360" w:lineRule="auto"/>
        <w:jc w:val="both"/>
        <w:rPr>
          <w:rFonts w:ascii="Times New Roman" w:hAnsi="Times New Roman" w:cs="Times New Roman"/>
          <w:strike/>
          <w:color w:val="FF0000"/>
          <w:sz w:val="23"/>
          <w:szCs w:val="23"/>
        </w:rPr>
      </w:pPr>
    </w:p>
    <w:p w14:paraId="6FB2982B" w14:textId="77777777" w:rsidR="000920E1" w:rsidRDefault="000920E1"/>
    <w:sectPr w:rsidR="000920E1" w:rsidSect="00435D7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A0936"/>
    <w:multiLevelType w:val="hybridMultilevel"/>
    <w:tmpl w:val="D6005108"/>
    <w:lvl w:ilvl="0" w:tplc="DC90371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3D62C50"/>
    <w:multiLevelType w:val="hybridMultilevel"/>
    <w:tmpl w:val="AA54FA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0D25C07"/>
    <w:multiLevelType w:val="hybridMultilevel"/>
    <w:tmpl w:val="9306F9A4"/>
    <w:lvl w:ilvl="0" w:tplc="5896EAE0">
      <w:start w:val="1"/>
      <w:numFmt w:val="bullet"/>
      <w:lvlText w:val="-"/>
      <w:lvlJc w:val="left"/>
      <w:pPr>
        <w:ind w:left="720" w:hanging="360"/>
      </w:pPr>
      <w:rPr>
        <w:rFonts w:ascii="Calibri" w:eastAsia="Calibri" w:hAnsi="Calibri" w:cs="Arial"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BC75ED"/>
    <w:multiLevelType w:val="hybridMultilevel"/>
    <w:tmpl w:val="BB66B2D8"/>
    <w:lvl w:ilvl="0" w:tplc="8FDEADAA">
      <w:start w:val="1"/>
      <w:numFmt w:val="bullet"/>
      <w:lvlText w:val="•"/>
      <w:lvlJc w:val="left"/>
      <w:pPr>
        <w:tabs>
          <w:tab w:val="num" w:pos="720"/>
        </w:tabs>
        <w:ind w:left="720" w:hanging="360"/>
      </w:pPr>
      <w:rPr>
        <w:rFonts w:ascii="Arial" w:hAnsi="Arial" w:hint="default"/>
      </w:rPr>
    </w:lvl>
    <w:lvl w:ilvl="1" w:tplc="DCB0D724">
      <w:start w:val="1"/>
      <w:numFmt w:val="bullet"/>
      <w:lvlText w:val="•"/>
      <w:lvlJc w:val="left"/>
      <w:pPr>
        <w:tabs>
          <w:tab w:val="num" w:pos="1440"/>
        </w:tabs>
        <w:ind w:left="1440" w:hanging="360"/>
      </w:pPr>
      <w:rPr>
        <w:rFonts w:ascii="Arial" w:hAnsi="Arial" w:hint="default"/>
      </w:rPr>
    </w:lvl>
    <w:lvl w:ilvl="2" w:tplc="0DEA430A" w:tentative="1">
      <w:start w:val="1"/>
      <w:numFmt w:val="bullet"/>
      <w:lvlText w:val="•"/>
      <w:lvlJc w:val="left"/>
      <w:pPr>
        <w:tabs>
          <w:tab w:val="num" w:pos="2160"/>
        </w:tabs>
        <w:ind w:left="2160" w:hanging="360"/>
      </w:pPr>
      <w:rPr>
        <w:rFonts w:ascii="Arial" w:hAnsi="Arial" w:hint="default"/>
      </w:rPr>
    </w:lvl>
    <w:lvl w:ilvl="3" w:tplc="6744F632" w:tentative="1">
      <w:start w:val="1"/>
      <w:numFmt w:val="bullet"/>
      <w:lvlText w:val="•"/>
      <w:lvlJc w:val="left"/>
      <w:pPr>
        <w:tabs>
          <w:tab w:val="num" w:pos="2880"/>
        </w:tabs>
        <w:ind w:left="2880" w:hanging="360"/>
      </w:pPr>
      <w:rPr>
        <w:rFonts w:ascii="Arial" w:hAnsi="Arial" w:hint="default"/>
      </w:rPr>
    </w:lvl>
    <w:lvl w:ilvl="4" w:tplc="6588AC80" w:tentative="1">
      <w:start w:val="1"/>
      <w:numFmt w:val="bullet"/>
      <w:lvlText w:val="•"/>
      <w:lvlJc w:val="left"/>
      <w:pPr>
        <w:tabs>
          <w:tab w:val="num" w:pos="3600"/>
        </w:tabs>
        <w:ind w:left="3600" w:hanging="360"/>
      </w:pPr>
      <w:rPr>
        <w:rFonts w:ascii="Arial" w:hAnsi="Arial" w:hint="default"/>
      </w:rPr>
    </w:lvl>
    <w:lvl w:ilvl="5" w:tplc="59D6DFB2" w:tentative="1">
      <w:start w:val="1"/>
      <w:numFmt w:val="bullet"/>
      <w:lvlText w:val="•"/>
      <w:lvlJc w:val="left"/>
      <w:pPr>
        <w:tabs>
          <w:tab w:val="num" w:pos="4320"/>
        </w:tabs>
        <w:ind w:left="4320" w:hanging="360"/>
      </w:pPr>
      <w:rPr>
        <w:rFonts w:ascii="Arial" w:hAnsi="Arial" w:hint="default"/>
      </w:rPr>
    </w:lvl>
    <w:lvl w:ilvl="6" w:tplc="6B24C878" w:tentative="1">
      <w:start w:val="1"/>
      <w:numFmt w:val="bullet"/>
      <w:lvlText w:val="•"/>
      <w:lvlJc w:val="left"/>
      <w:pPr>
        <w:tabs>
          <w:tab w:val="num" w:pos="5040"/>
        </w:tabs>
        <w:ind w:left="5040" w:hanging="360"/>
      </w:pPr>
      <w:rPr>
        <w:rFonts w:ascii="Arial" w:hAnsi="Arial" w:hint="default"/>
      </w:rPr>
    </w:lvl>
    <w:lvl w:ilvl="7" w:tplc="2910D778" w:tentative="1">
      <w:start w:val="1"/>
      <w:numFmt w:val="bullet"/>
      <w:lvlText w:val="•"/>
      <w:lvlJc w:val="left"/>
      <w:pPr>
        <w:tabs>
          <w:tab w:val="num" w:pos="5760"/>
        </w:tabs>
        <w:ind w:left="5760" w:hanging="360"/>
      </w:pPr>
      <w:rPr>
        <w:rFonts w:ascii="Arial" w:hAnsi="Arial" w:hint="default"/>
      </w:rPr>
    </w:lvl>
    <w:lvl w:ilvl="8" w:tplc="B86C9496" w:tentative="1">
      <w:start w:val="1"/>
      <w:numFmt w:val="bullet"/>
      <w:lvlText w:val="•"/>
      <w:lvlJc w:val="left"/>
      <w:pPr>
        <w:tabs>
          <w:tab w:val="num" w:pos="6480"/>
        </w:tabs>
        <w:ind w:left="6480" w:hanging="360"/>
      </w:pPr>
      <w:rPr>
        <w:rFonts w:ascii="Arial" w:hAnsi="Arial" w:hint="default"/>
      </w:rPr>
    </w:lvl>
  </w:abstractNum>
  <w:num w:numId="1" w16cid:durableId="2093620873">
    <w:abstractNumId w:val="2"/>
  </w:num>
  <w:num w:numId="2" w16cid:durableId="681200833">
    <w:abstractNumId w:val="0"/>
  </w:num>
  <w:num w:numId="3" w16cid:durableId="1514033101">
    <w:abstractNumId w:val="3"/>
  </w:num>
  <w:num w:numId="4" w16cid:durableId="623736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E9"/>
    <w:rsid w:val="00086482"/>
    <w:rsid w:val="000920E1"/>
    <w:rsid w:val="00264073"/>
    <w:rsid w:val="00527C02"/>
    <w:rsid w:val="008445E9"/>
    <w:rsid w:val="00C031D4"/>
    <w:rsid w:val="00C8199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D7BA"/>
  <w15:chartTrackingRefBased/>
  <w15:docId w15:val="{7AC95BA7-8820-45D2-89D8-5018F783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073"/>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64073"/>
    <w:rPr>
      <w:color w:val="0563C1" w:themeColor="hyperlink"/>
      <w:u w:val="single"/>
    </w:rPr>
  </w:style>
  <w:style w:type="paragraph" w:customStyle="1" w:styleId="Default">
    <w:name w:val="Default"/>
    <w:rsid w:val="00264073"/>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customStyle="1" w:styleId="Normal1">
    <w:name w:val="Normal1"/>
    <w:rsid w:val="00264073"/>
    <w:pPr>
      <w:spacing w:after="200" w:line="360" w:lineRule="auto"/>
      <w:ind w:left="1003" w:hanging="357"/>
    </w:pPr>
    <w:rPr>
      <w:rFonts w:ascii="Calibri" w:eastAsia="Calibri" w:hAnsi="Calibri" w:cs="Calibri"/>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na.turki@gmail.com" TargetMode="External"/><Relationship Id="rId13" Type="http://schemas.openxmlformats.org/officeDocument/2006/relationships/hyperlink" Target="mailto:Hamzamaaloul.fatma@gmail.com" TargetMode="External"/><Relationship Id="rId3" Type="http://schemas.openxmlformats.org/officeDocument/2006/relationships/settings" Target="settings.xml"/><Relationship Id="rId7" Type="http://schemas.openxmlformats.org/officeDocument/2006/relationships/hyperlink" Target="mailto:nada_charfi@yahoo.fr" TargetMode="External"/><Relationship Id="rId12" Type="http://schemas.openxmlformats.org/officeDocument/2006/relationships/hyperlink" Target="mailto:marwaabdelmoula8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mounjihene@gmail.com" TargetMode="External"/><Relationship Id="rId11" Type="http://schemas.openxmlformats.org/officeDocument/2006/relationships/hyperlink" Target="mailto:sanounnizar@yahoo.fr" TargetMode="External"/><Relationship Id="rId5" Type="http://schemas.openxmlformats.org/officeDocument/2006/relationships/hyperlink" Target="mailto:kamilia_ksouda@yahoo.fr" TargetMode="External"/><Relationship Id="rId15" Type="http://schemas.openxmlformats.org/officeDocument/2006/relationships/theme" Target="theme/theme1.xml"/><Relationship Id="rId10" Type="http://schemas.openxmlformats.org/officeDocument/2006/relationships/hyperlink" Target="mailto:rid.abdmouleh@gmail.com" TargetMode="External"/><Relationship Id="rId4" Type="http://schemas.openxmlformats.org/officeDocument/2006/relationships/webSettings" Target="webSettings.xml"/><Relationship Id="rId9" Type="http://schemas.openxmlformats.org/officeDocument/2006/relationships/hyperlink" Target="mailto:mohammad.labidi1980@gmail.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2197</Words>
  <Characters>12526</Characters>
  <Application>Microsoft Office Word</Application>
  <DocSecurity>0</DocSecurity>
  <Lines>104</Lines>
  <Paragraphs>29</Paragraphs>
  <ScaleCrop>false</ScaleCrop>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Olfa Chakroun</dc:creator>
  <cp:keywords/>
  <dc:description/>
  <cp:lastModifiedBy>Olfa Chakroun</cp:lastModifiedBy>
  <cp:revision>3</cp:revision>
  <dcterms:created xsi:type="dcterms:W3CDTF">2023-09-19T09:45:00Z</dcterms:created>
  <dcterms:modified xsi:type="dcterms:W3CDTF">2023-09-19T10:12:00Z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e6e8db48b286dd1a1a80bc322183d03b3f61a0f43d95da337c567af392489f52</vt:lpwstr>
  </property>
</Properties>
</file>